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B8CB5" w14:textId="195DD3B3" w:rsidR="007952CA" w:rsidRPr="001F496B" w:rsidRDefault="00C3225F" w:rsidP="007563AB">
      <w:pPr>
        <w:pStyle w:val="BodyText"/>
        <w:rPr>
          <w:rFonts w:ascii="Arial Black" w:hAnsi="Arial Black"/>
          <w:b/>
          <w:bCs/>
        </w:rPr>
      </w:pPr>
      <w:r>
        <w:rPr>
          <w:noProof/>
        </w:rPr>
        <w:drawing>
          <wp:anchor distT="0" distB="0" distL="0" distR="0" simplePos="0" relativeHeight="251657216" behindDoc="0" locked="0" layoutInCell="1" allowOverlap="1" wp14:anchorId="53DB8EDC" wp14:editId="0A5A580C">
            <wp:simplePos x="0" y="0"/>
            <wp:positionH relativeFrom="page">
              <wp:posOffset>665480</wp:posOffset>
            </wp:positionH>
            <wp:positionV relativeFrom="paragraph">
              <wp:posOffset>-258791</wp:posOffset>
            </wp:positionV>
            <wp:extent cx="477982" cy="498764"/>
            <wp:effectExtent l="0" t="0" r="0" b="0"/>
            <wp:wrapNone/>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477982" cy="498764"/>
                    </a:xfrm>
                    <a:prstGeom prst="rect">
                      <a:avLst/>
                    </a:prstGeom>
                  </pic:spPr>
                </pic:pic>
              </a:graphicData>
            </a:graphic>
            <wp14:sizeRelH relativeFrom="margin">
              <wp14:pctWidth>0</wp14:pctWidth>
            </wp14:sizeRelH>
            <wp14:sizeRelV relativeFrom="margin">
              <wp14:pctHeight>0</wp14:pctHeight>
            </wp14:sizeRelV>
          </wp:anchor>
        </w:drawing>
      </w:r>
      <w:r w:rsidR="00EB22BF">
        <w:rPr>
          <w:rFonts w:ascii="Arial Black" w:hAnsi="Arial Black"/>
          <w:b/>
          <w:bCs/>
          <w:color w:val="001F5F"/>
        </w:rPr>
        <w:t xml:space="preserve">               </w:t>
      </w:r>
      <w:r w:rsidR="00252E11" w:rsidRPr="001F496B">
        <w:rPr>
          <w:rFonts w:ascii="Arial Black" w:hAnsi="Arial Black"/>
          <w:b/>
          <w:bCs/>
          <w:color w:val="001F5F"/>
        </w:rPr>
        <w:t>Berwick</w:t>
      </w:r>
      <w:r w:rsidR="00252E11" w:rsidRPr="001F496B">
        <w:rPr>
          <w:rFonts w:ascii="Arial Black" w:hAnsi="Arial Black"/>
          <w:b/>
          <w:bCs/>
          <w:color w:val="001F5F"/>
          <w:spacing w:val="-7"/>
        </w:rPr>
        <w:t xml:space="preserve"> </w:t>
      </w:r>
      <w:r w:rsidR="00252E11" w:rsidRPr="001F496B">
        <w:rPr>
          <w:rFonts w:ascii="Arial Black" w:hAnsi="Arial Black"/>
          <w:b/>
          <w:bCs/>
          <w:color w:val="001F5F"/>
        </w:rPr>
        <w:t>Harbour</w:t>
      </w:r>
      <w:r w:rsidR="00252E11" w:rsidRPr="001F496B">
        <w:rPr>
          <w:rFonts w:ascii="Arial Black" w:hAnsi="Arial Black"/>
          <w:b/>
          <w:bCs/>
          <w:color w:val="001F5F"/>
          <w:spacing w:val="-6"/>
        </w:rPr>
        <w:t xml:space="preserve"> </w:t>
      </w:r>
      <w:r w:rsidR="00252E11" w:rsidRPr="001F496B">
        <w:rPr>
          <w:rFonts w:ascii="Arial Black" w:hAnsi="Arial Black"/>
          <w:b/>
          <w:bCs/>
          <w:color w:val="001F5F"/>
          <w:spacing w:val="-2"/>
        </w:rPr>
        <w:t>Commission</w:t>
      </w:r>
    </w:p>
    <w:p w14:paraId="53DB8CC1" w14:textId="77777777" w:rsidR="007952CA" w:rsidRDefault="007952CA">
      <w:pPr>
        <w:pStyle w:val="BodyText"/>
        <w:rPr>
          <w:rFonts w:ascii="Tahoma"/>
          <w:sz w:val="20"/>
        </w:rPr>
      </w:pPr>
    </w:p>
    <w:p w14:paraId="53DB8CC2" w14:textId="77777777" w:rsidR="007952CA" w:rsidRDefault="007952CA">
      <w:pPr>
        <w:pStyle w:val="BodyText"/>
        <w:rPr>
          <w:rFonts w:ascii="Tahoma"/>
          <w:sz w:val="20"/>
        </w:rPr>
      </w:pPr>
    </w:p>
    <w:p w14:paraId="53DB8CC3" w14:textId="1712FD90" w:rsidR="007952CA" w:rsidRDefault="00E61312" w:rsidP="00E0194A">
      <w:pPr>
        <w:pStyle w:val="BodyText"/>
        <w:ind w:left="-850"/>
        <w:rPr>
          <w:rFonts w:ascii="Tahoma"/>
          <w:sz w:val="20"/>
        </w:rPr>
      </w:pPr>
      <w:r>
        <w:rPr>
          <w:noProof/>
        </w:rPr>
        <w:drawing>
          <wp:inline distT="0" distB="0" distL="0" distR="0" wp14:anchorId="7209FD20" wp14:editId="5B48496C">
            <wp:extent cx="7564451" cy="4101799"/>
            <wp:effectExtent l="0" t="0" r="0" b="0"/>
            <wp:docPr id="14670884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80598" cy="4110555"/>
                    </a:xfrm>
                    <a:prstGeom prst="rect">
                      <a:avLst/>
                    </a:prstGeom>
                    <a:noFill/>
                    <a:ln>
                      <a:noFill/>
                    </a:ln>
                  </pic:spPr>
                </pic:pic>
              </a:graphicData>
            </a:graphic>
          </wp:inline>
        </w:drawing>
      </w:r>
    </w:p>
    <w:p w14:paraId="53DB8CD9" w14:textId="6813822F" w:rsidR="007952CA" w:rsidRDefault="006F42DB">
      <w:pPr>
        <w:pStyle w:val="BodyText"/>
        <w:rPr>
          <w:rFonts w:ascii="Tahoma"/>
          <w:sz w:val="20"/>
        </w:rPr>
      </w:pPr>
      <w:r>
        <w:rPr>
          <w:rFonts w:ascii="Tahoma"/>
          <w:noProof/>
          <w:sz w:val="20"/>
        </w:rPr>
        <mc:AlternateContent>
          <mc:Choice Requires="wps">
            <w:drawing>
              <wp:anchor distT="0" distB="0" distL="114300" distR="114300" simplePos="0" relativeHeight="251658241" behindDoc="1" locked="0" layoutInCell="1" allowOverlap="1" wp14:anchorId="645829D3" wp14:editId="122D4672">
                <wp:simplePos x="0" y="0"/>
                <wp:positionH relativeFrom="column">
                  <wp:posOffset>-533400</wp:posOffset>
                </wp:positionH>
                <wp:positionV relativeFrom="paragraph">
                  <wp:posOffset>181760</wp:posOffset>
                </wp:positionV>
                <wp:extent cx="7556500" cy="3902075"/>
                <wp:effectExtent l="0" t="0" r="6350" b="3175"/>
                <wp:wrapNone/>
                <wp:docPr id="350215037" name="Graphic 3"/>
                <wp:cNvGraphicFramePr/>
                <a:graphic xmlns:a="http://schemas.openxmlformats.org/drawingml/2006/main">
                  <a:graphicData uri="http://schemas.microsoft.com/office/word/2010/wordprocessingShape">
                    <wps:wsp>
                      <wps:cNvSpPr/>
                      <wps:spPr>
                        <a:xfrm>
                          <a:off x="0" y="0"/>
                          <a:ext cx="7556500" cy="3902075"/>
                        </a:xfrm>
                        <a:custGeom>
                          <a:avLst/>
                          <a:gdLst/>
                          <a:ahLst/>
                          <a:cxnLst/>
                          <a:rect l="l" t="t" r="r" b="b"/>
                          <a:pathLst>
                            <a:path w="7556500" h="3902075">
                              <a:moveTo>
                                <a:pt x="7555992" y="0"/>
                              </a:moveTo>
                              <a:lnTo>
                                <a:pt x="0" y="0"/>
                              </a:lnTo>
                              <a:lnTo>
                                <a:pt x="0" y="3901465"/>
                              </a:lnTo>
                              <a:lnTo>
                                <a:pt x="7555992" y="3901465"/>
                              </a:lnTo>
                              <a:lnTo>
                                <a:pt x="7555992" y="0"/>
                              </a:lnTo>
                              <a:close/>
                            </a:path>
                          </a:pathLst>
                        </a:custGeom>
                        <a:solidFill>
                          <a:srgbClr val="1D4682"/>
                        </a:solidFill>
                      </wps:spPr>
                      <wps:bodyPr wrap="square" lIns="0" tIns="0" rIns="0" bIns="0" rtlCol="0">
                        <a:prstTxWarp prst="textNoShape">
                          <a:avLst/>
                        </a:prstTxWarp>
                        <a:noAutofit/>
                      </wps:bodyPr>
                    </wps:wsp>
                  </a:graphicData>
                </a:graphic>
              </wp:anchor>
            </w:drawing>
          </mc:Choice>
          <mc:Fallback>
            <w:pict>
              <v:shape w14:anchorId="564D7718" id="Graphic 3" o:spid="_x0000_s1026" style="position:absolute;margin-left:-42pt;margin-top:14.3pt;width:595pt;height:307.25pt;z-index:-251658239;visibility:visible;mso-wrap-style:square;mso-wrap-distance-left:9pt;mso-wrap-distance-top:0;mso-wrap-distance-right:9pt;mso-wrap-distance-bottom:0;mso-position-horizontal:absolute;mso-position-horizontal-relative:text;mso-position-vertical:absolute;mso-position-vertical-relative:text;v-text-anchor:top" coordsize="7556500,3902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" path="m7555992,l,,,3901465r7555992,l7555992,xe" fillcolor="#1d4682" stroked="f">
                <v:path arrowok="t"/>
              </v:shape>
            </w:pict>
          </mc:Fallback>
        </mc:AlternateContent>
      </w:r>
    </w:p>
    <w:p w14:paraId="53DB8CDA" w14:textId="77777777" w:rsidR="007952CA" w:rsidRDefault="007952CA">
      <w:pPr>
        <w:pStyle w:val="BodyText"/>
        <w:spacing w:before="5"/>
        <w:rPr>
          <w:rFonts w:ascii="Tahoma"/>
          <w:sz w:val="21"/>
        </w:rPr>
      </w:pPr>
    </w:p>
    <w:p w14:paraId="18142A2A" w14:textId="55754CF9" w:rsidR="00CE1D45" w:rsidRDefault="00F756DD" w:rsidP="00E55A29">
      <w:pPr>
        <w:pStyle w:val="Title"/>
        <w:spacing w:line="367" w:lineRule="auto"/>
        <w:ind w:left="1478" w:right="1814"/>
        <w:rPr>
          <w:color w:val="FFFFFF"/>
          <w:sz w:val="40"/>
          <w:szCs w:val="40"/>
        </w:rPr>
      </w:pPr>
      <w:r>
        <w:rPr>
          <w:color w:val="FFFFFF"/>
          <w:sz w:val="40"/>
          <w:szCs w:val="40"/>
        </w:rPr>
        <w:t xml:space="preserve">  </w:t>
      </w:r>
      <w:r w:rsidR="008E2259">
        <w:rPr>
          <w:color w:val="FFFFFF"/>
          <w:sz w:val="40"/>
          <w:szCs w:val="40"/>
        </w:rPr>
        <w:t xml:space="preserve"> </w:t>
      </w:r>
      <w:r w:rsidR="00252E11" w:rsidRPr="005364A3">
        <w:rPr>
          <w:color w:val="FFFFFF"/>
          <w:sz w:val="40"/>
          <w:szCs w:val="40"/>
        </w:rPr>
        <w:t>Port</w:t>
      </w:r>
      <w:r w:rsidR="00CE1D45" w:rsidRPr="005364A3">
        <w:rPr>
          <w:color w:val="FFFFFF"/>
          <w:sz w:val="40"/>
          <w:szCs w:val="40"/>
        </w:rPr>
        <w:t>s &amp;</w:t>
      </w:r>
      <w:r w:rsidR="00252E11" w:rsidRPr="005364A3">
        <w:rPr>
          <w:color w:val="FFFFFF"/>
          <w:spacing w:val="-14"/>
          <w:sz w:val="40"/>
          <w:szCs w:val="40"/>
        </w:rPr>
        <w:t xml:space="preserve"> </w:t>
      </w:r>
      <w:r w:rsidR="00252E11" w:rsidRPr="005364A3">
        <w:rPr>
          <w:color w:val="FFFFFF"/>
          <w:sz w:val="40"/>
          <w:szCs w:val="40"/>
        </w:rPr>
        <w:t>Marine</w:t>
      </w:r>
      <w:r w:rsidR="00252E11" w:rsidRPr="005364A3">
        <w:rPr>
          <w:color w:val="FFFFFF"/>
          <w:spacing w:val="-12"/>
          <w:sz w:val="40"/>
          <w:szCs w:val="40"/>
        </w:rPr>
        <w:t xml:space="preserve"> </w:t>
      </w:r>
      <w:r w:rsidR="00CE1D45" w:rsidRPr="005364A3">
        <w:rPr>
          <w:color w:val="FFFFFF"/>
          <w:spacing w:val="-12"/>
          <w:sz w:val="40"/>
          <w:szCs w:val="40"/>
        </w:rPr>
        <w:t xml:space="preserve">Facilities </w:t>
      </w:r>
      <w:r w:rsidR="00252E11" w:rsidRPr="005364A3">
        <w:rPr>
          <w:color w:val="FFFFFF"/>
          <w:sz w:val="40"/>
          <w:szCs w:val="40"/>
        </w:rPr>
        <w:t>Safety</w:t>
      </w:r>
      <w:r w:rsidR="00252E11" w:rsidRPr="005364A3">
        <w:rPr>
          <w:color w:val="FFFFFF"/>
          <w:spacing w:val="-15"/>
          <w:sz w:val="40"/>
          <w:szCs w:val="40"/>
        </w:rPr>
        <w:t xml:space="preserve"> </w:t>
      </w:r>
      <w:r w:rsidR="00252E11" w:rsidRPr="005364A3">
        <w:rPr>
          <w:color w:val="FFFFFF"/>
          <w:sz w:val="40"/>
          <w:szCs w:val="40"/>
        </w:rPr>
        <w:t>Code</w:t>
      </w:r>
    </w:p>
    <w:p w14:paraId="4581C0DF" w14:textId="77777777" w:rsidR="00975FB5" w:rsidRPr="005364A3" w:rsidRDefault="00975FB5" w:rsidP="00E55A29">
      <w:pPr>
        <w:pStyle w:val="Title"/>
        <w:spacing w:line="367" w:lineRule="auto"/>
        <w:ind w:left="1478" w:right="1814"/>
        <w:rPr>
          <w:color w:val="FFFFFF"/>
          <w:sz w:val="40"/>
          <w:szCs w:val="40"/>
        </w:rPr>
      </w:pPr>
    </w:p>
    <w:p w14:paraId="53DB8CDB" w14:textId="426E2F2A" w:rsidR="007952CA" w:rsidRPr="00975FB5" w:rsidRDefault="00252E11" w:rsidP="00975FB5">
      <w:pPr>
        <w:pStyle w:val="Title"/>
        <w:spacing w:line="367" w:lineRule="auto"/>
        <w:ind w:left="-53" w:right="113"/>
        <w:jc w:val="center"/>
        <w:rPr>
          <w:sz w:val="96"/>
          <w:szCs w:val="96"/>
        </w:rPr>
      </w:pPr>
      <w:r w:rsidRPr="00975FB5">
        <w:rPr>
          <w:color w:val="FFFFFF"/>
          <w:sz w:val="96"/>
          <w:szCs w:val="96"/>
        </w:rPr>
        <w:t>Marine Safety Plan</w:t>
      </w:r>
    </w:p>
    <w:p w14:paraId="53DB8CDC" w14:textId="77777777" w:rsidR="007952CA" w:rsidRDefault="007952CA">
      <w:pPr>
        <w:pStyle w:val="BodyText"/>
        <w:rPr>
          <w:rFonts w:ascii="Tahoma"/>
          <w:b/>
          <w:sz w:val="52"/>
        </w:rPr>
      </w:pPr>
    </w:p>
    <w:p w14:paraId="4E790FB8" w14:textId="77777777" w:rsidR="00E961CF" w:rsidRDefault="00E961CF">
      <w:pPr>
        <w:pStyle w:val="BodyText"/>
        <w:rPr>
          <w:rFonts w:ascii="Tahoma"/>
          <w:b/>
          <w:sz w:val="52"/>
        </w:rPr>
      </w:pPr>
    </w:p>
    <w:p w14:paraId="275FC9DA" w14:textId="77777777" w:rsidR="00E961CF" w:rsidRDefault="00E961CF">
      <w:pPr>
        <w:pStyle w:val="BodyText"/>
        <w:rPr>
          <w:rFonts w:ascii="Tahoma"/>
          <w:b/>
          <w:sz w:val="52"/>
        </w:rPr>
      </w:pPr>
    </w:p>
    <w:p w14:paraId="53DB8CDE" w14:textId="22A587B5" w:rsidR="007952CA" w:rsidRDefault="00252E11">
      <w:pPr>
        <w:pStyle w:val="Heading2"/>
        <w:spacing w:before="0"/>
        <w:ind w:left="115"/>
      </w:pPr>
      <w:r>
        <w:rPr>
          <w:color w:val="FFFFFF"/>
        </w:rPr>
        <w:t>Rev</w:t>
      </w:r>
      <w:r>
        <w:rPr>
          <w:color w:val="FFFFFF"/>
          <w:spacing w:val="-4"/>
        </w:rPr>
        <w:t xml:space="preserve"> </w:t>
      </w:r>
      <w:r w:rsidR="000A0B31">
        <w:rPr>
          <w:color w:val="FFFFFF"/>
        </w:rPr>
        <w:t>4</w:t>
      </w:r>
      <w:r>
        <w:rPr>
          <w:color w:val="FFFFFF"/>
        </w:rPr>
        <w:t xml:space="preserve"> -</w:t>
      </w:r>
      <w:r>
        <w:rPr>
          <w:color w:val="FFFFFF"/>
          <w:spacing w:val="-2"/>
        </w:rPr>
        <w:t xml:space="preserve"> </w:t>
      </w:r>
      <w:r>
        <w:rPr>
          <w:color w:val="FFFFFF"/>
        </w:rPr>
        <w:t>June</w:t>
      </w:r>
      <w:r>
        <w:rPr>
          <w:color w:val="FFFFFF"/>
          <w:spacing w:val="-2"/>
        </w:rPr>
        <w:t xml:space="preserve"> </w:t>
      </w:r>
      <w:r>
        <w:rPr>
          <w:color w:val="FFFFFF"/>
          <w:spacing w:val="-4"/>
        </w:rPr>
        <w:t>202</w:t>
      </w:r>
      <w:r w:rsidR="000A0B31">
        <w:rPr>
          <w:color w:val="FFFFFF"/>
          <w:spacing w:val="-4"/>
        </w:rPr>
        <w:t>6</w:t>
      </w:r>
    </w:p>
    <w:p w14:paraId="53DB8CDF" w14:textId="77777777" w:rsidR="007952CA" w:rsidRDefault="007952CA">
      <w:pPr>
        <w:sectPr w:rsidR="007952CA">
          <w:type w:val="continuous"/>
          <w:pgSz w:w="11900" w:h="16820"/>
          <w:pgMar w:top="680" w:right="480" w:bottom="280" w:left="840" w:header="720" w:footer="720" w:gutter="0"/>
          <w:cols w:space="720"/>
        </w:sectPr>
      </w:pPr>
    </w:p>
    <w:p w14:paraId="53DB8CE0" w14:textId="6DD99D1A" w:rsidR="007952CA" w:rsidRDefault="00252E11">
      <w:pPr>
        <w:spacing w:before="59"/>
        <w:ind w:left="4127" w:right="671" w:hanging="3154"/>
        <w:rPr>
          <w:sz w:val="36"/>
        </w:rPr>
      </w:pPr>
      <w:r w:rsidRPr="00F7369E">
        <w:rPr>
          <w:b/>
          <w:bCs/>
          <w:color w:val="001F5F"/>
          <w:sz w:val="36"/>
          <w:u w:val="single"/>
        </w:rPr>
        <w:lastRenderedPageBreak/>
        <w:t>This</w:t>
      </w:r>
      <w:r w:rsidRPr="00F7369E">
        <w:rPr>
          <w:b/>
          <w:bCs/>
          <w:color w:val="001F5F"/>
          <w:spacing w:val="-4"/>
          <w:sz w:val="36"/>
          <w:u w:val="single"/>
        </w:rPr>
        <w:t xml:space="preserve"> </w:t>
      </w:r>
      <w:r w:rsidRPr="00F7369E">
        <w:rPr>
          <w:b/>
          <w:bCs/>
          <w:color w:val="001F5F"/>
          <w:sz w:val="36"/>
          <w:u w:val="single"/>
        </w:rPr>
        <w:t>Marine</w:t>
      </w:r>
      <w:r w:rsidRPr="00F7369E">
        <w:rPr>
          <w:b/>
          <w:bCs/>
          <w:color w:val="001F5F"/>
          <w:spacing w:val="-5"/>
          <w:sz w:val="36"/>
          <w:u w:val="single"/>
        </w:rPr>
        <w:t xml:space="preserve"> </w:t>
      </w:r>
      <w:r w:rsidRPr="00F7369E">
        <w:rPr>
          <w:b/>
          <w:bCs/>
          <w:color w:val="001F5F"/>
          <w:sz w:val="36"/>
          <w:u w:val="single"/>
        </w:rPr>
        <w:t>Safety</w:t>
      </w:r>
      <w:r w:rsidRPr="00F7369E">
        <w:rPr>
          <w:b/>
          <w:bCs/>
          <w:color w:val="001F5F"/>
          <w:spacing w:val="-4"/>
          <w:sz w:val="36"/>
          <w:u w:val="single"/>
        </w:rPr>
        <w:t xml:space="preserve"> </w:t>
      </w:r>
      <w:r w:rsidRPr="00F7369E">
        <w:rPr>
          <w:b/>
          <w:bCs/>
          <w:color w:val="001F5F"/>
          <w:sz w:val="36"/>
          <w:u w:val="single"/>
        </w:rPr>
        <w:t>Plan</w:t>
      </w:r>
      <w:r w:rsidRPr="00F7369E">
        <w:rPr>
          <w:b/>
          <w:bCs/>
          <w:color w:val="001F5F"/>
          <w:spacing w:val="-4"/>
          <w:sz w:val="36"/>
          <w:u w:val="single"/>
        </w:rPr>
        <w:t xml:space="preserve"> </w:t>
      </w:r>
      <w:r w:rsidRPr="00F7369E">
        <w:rPr>
          <w:b/>
          <w:bCs/>
          <w:color w:val="001F5F"/>
          <w:sz w:val="36"/>
          <w:szCs w:val="36"/>
          <w:u w:val="single"/>
        </w:rPr>
        <w:t>(Rev</w:t>
      </w:r>
      <w:r w:rsidRPr="00F7369E">
        <w:rPr>
          <w:b/>
          <w:bCs/>
          <w:color w:val="001F5F"/>
          <w:spacing w:val="-4"/>
          <w:sz w:val="36"/>
          <w:szCs w:val="36"/>
          <w:u w:val="single"/>
        </w:rPr>
        <w:t xml:space="preserve"> </w:t>
      </w:r>
      <w:r w:rsidR="000A0B31" w:rsidRPr="00F7369E">
        <w:rPr>
          <w:b/>
          <w:bCs/>
          <w:color w:val="001F5F"/>
          <w:sz w:val="36"/>
          <w:szCs w:val="36"/>
          <w:u w:val="single"/>
        </w:rPr>
        <w:t>4</w:t>
      </w:r>
      <w:r w:rsidRPr="00F7369E">
        <w:rPr>
          <w:b/>
          <w:bCs/>
          <w:color w:val="001F5F"/>
          <w:spacing w:val="-7"/>
          <w:sz w:val="36"/>
          <w:szCs w:val="36"/>
          <w:u w:val="single"/>
        </w:rPr>
        <w:t xml:space="preserve"> </w:t>
      </w:r>
      <w:r w:rsidRPr="00F7369E">
        <w:rPr>
          <w:b/>
          <w:bCs/>
          <w:color w:val="001F5F"/>
          <w:sz w:val="36"/>
          <w:szCs w:val="36"/>
          <w:u w:val="single"/>
        </w:rPr>
        <w:t>-</w:t>
      </w:r>
      <w:r w:rsidRPr="00F7369E">
        <w:rPr>
          <w:b/>
          <w:bCs/>
          <w:color w:val="001F5F"/>
          <w:spacing w:val="-3"/>
          <w:sz w:val="36"/>
          <w:szCs w:val="36"/>
          <w:u w:val="single"/>
        </w:rPr>
        <w:t xml:space="preserve"> </w:t>
      </w:r>
      <w:r w:rsidRPr="00F7369E">
        <w:rPr>
          <w:b/>
          <w:bCs/>
          <w:color w:val="001F5F"/>
          <w:sz w:val="36"/>
          <w:szCs w:val="36"/>
          <w:u w:val="single"/>
        </w:rPr>
        <w:t>202</w:t>
      </w:r>
      <w:r w:rsidR="000A0B31" w:rsidRPr="00F7369E">
        <w:rPr>
          <w:b/>
          <w:bCs/>
          <w:color w:val="001F5F"/>
          <w:sz w:val="36"/>
          <w:szCs w:val="36"/>
          <w:u w:val="single"/>
        </w:rPr>
        <w:t>6</w:t>
      </w:r>
      <w:r w:rsidRPr="00F7369E">
        <w:rPr>
          <w:b/>
          <w:bCs/>
          <w:color w:val="001F5F"/>
          <w:sz w:val="36"/>
          <w:szCs w:val="36"/>
          <w:u w:val="single"/>
        </w:rPr>
        <w:t>)</w:t>
      </w:r>
      <w:r w:rsidRPr="00F7369E">
        <w:rPr>
          <w:b/>
          <w:bCs/>
          <w:color w:val="001F5F"/>
          <w:sz w:val="28"/>
          <w:u w:val="single"/>
        </w:rPr>
        <w:t xml:space="preserve"> </w:t>
      </w:r>
      <w:r w:rsidRPr="00F7369E">
        <w:rPr>
          <w:b/>
          <w:bCs/>
          <w:color w:val="001F5F"/>
          <w:sz w:val="36"/>
          <w:u w:val="single"/>
        </w:rPr>
        <w:t>supersedes</w:t>
      </w:r>
      <w:r w:rsidRPr="00F7369E">
        <w:rPr>
          <w:b/>
          <w:bCs/>
          <w:color w:val="001F5F"/>
          <w:spacing w:val="-4"/>
          <w:sz w:val="36"/>
          <w:u w:val="single"/>
        </w:rPr>
        <w:t xml:space="preserve"> </w:t>
      </w:r>
      <w:r w:rsidRPr="00F7369E">
        <w:rPr>
          <w:b/>
          <w:bCs/>
          <w:color w:val="001F5F"/>
          <w:sz w:val="36"/>
          <w:u w:val="single"/>
        </w:rPr>
        <w:t>the</w:t>
      </w:r>
      <w:r w:rsidR="00044DF5">
        <w:rPr>
          <w:b/>
          <w:bCs/>
          <w:color w:val="001F5F"/>
          <w:sz w:val="36"/>
          <w:u w:val="single"/>
        </w:rPr>
        <w:t xml:space="preserve"> </w:t>
      </w:r>
      <w:r w:rsidR="00963B11" w:rsidRPr="00F7369E">
        <w:rPr>
          <w:b/>
          <w:bCs/>
          <w:color w:val="001F5F"/>
          <w:sz w:val="36"/>
          <w:u w:val="single"/>
        </w:rPr>
        <w:t>2023</w:t>
      </w:r>
      <w:r w:rsidRPr="00F7369E">
        <w:rPr>
          <w:b/>
          <w:bCs/>
          <w:color w:val="001F5F"/>
          <w:sz w:val="36"/>
          <w:u w:val="single"/>
        </w:rPr>
        <w:t xml:space="preserve"> </w:t>
      </w:r>
      <w:r w:rsidR="000A0B31" w:rsidRPr="00F7369E">
        <w:rPr>
          <w:b/>
          <w:bCs/>
          <w:color w:val="001F5F"/>
          <w:sz w:val="36"/>
          <w:u w:val="single"/>
        </w:rPr>
        <w:t>E</w:t>
      </w:r>
      <w:r w:rsidRPr="00F7369E">
        <w:rPr>
          <w:b/>
          <w:bCs/>
          <w:color w:val="001F5F"/>
          <w:sz w:val="36"/>
          <w:u w:val="single"/>
        </w:rPr>
        <w:t>dition.</w:t>
      </w:r>
    </w:p>
    <w:p w14:paraId="53DB8CE1" w14:textId="77777777" w:rsidR="007952CA" w:rsidRDefault="007952CA">
      <w:pPr>
        <w:pStyle w:val="BodyText"/>
        <w:rPr>
          <w:sz w:val="40"/>
        </w:rPr>
      </w:pPr>
    </w:p>
    <w:p w14:paraId="53DB8CE2" w14:textId="77777777" w:rsidR="007952CA" w:rsidRDefault="00252E11">
      <w:pPr>
        <w:pStyle w:val="Heading2"/>
        <w:spacing w:before="279"/>
      </w:pPr>
      <w:r>
        <w:rPr>
          <w:color w:val="234060"/>
        </w:rPr>
        <w:t>Table</w:t>
      </w:r>
      <w:r>
        <w:rPr>
          <w:color w:val="234060"/>
          <w:spacing w:val="-4"/>
        </w:rPr>
        <w:t xml:space="preserve"> </w:t>
      </w:r>
      <w:r>
        <w:rPr>
          <w:color w:val="234060"/>
        </w:rPr>
        <w:t>of</w:t>
      </w:r>
      <w:r>
        <w:rPr>
          <w:color w:val="234060"/>
          <w:spacing w:val="-3"/>
        </w:rPr>
        <w:t xml:space="preserve"> </w:t>
      </w:r>
      <w:r>
        <w:rPr>
          <w:color w:val="234060"/>
          <w:spacing w:val="-2"/>
        </w:rPr>
        <w:t>Contents</w:t>
      </w:r>
    </w:p>
    <w:p w14:paraId="53DB8CE3" w14:textId="77777777" w:rsidR="007952CA" w:rsidRDefault="00252E11">
      <w:pPr>
        <w:spacing w:before="202"/>
        <w:ind w:left="960"/>
        <w:rPr>
          <w:rFonts w:ascii="Tahoma" w:hAnsi="Tahoma"/>
          <w:b/>
        </w:rPr>
      </w:pPr>
      <w:r>
        <w:rPr>
          <w:rFonts w:ascii="Tahoma" w:hAnsi="Tahoma"/>
          <w:b/>
          <w:color w:val="234060"/>
        </w:rPr>
        <w:t>Part</w:t>
      </w:r>
      <w:r>
        <w:rPr>
          <w:rFonts w:ascii="Tahoma" w:hAnsi="Tahoma"/>
          <w:b/>
          <w:color w:val="234060"/>
          <w:spacing w:val="-6"/>
        </w:rPr>
        <w:t xml:space="preserve"> </w:t>
      </w:r>
      <w:r>
        <w:rPr>
          <w:rFonts w:ascii="Tahoma" w:hAnsi="Tahoma"/>
          <w:b/>
          <w:color w:val="234060"/>
        </w:rPr>
        <w:t>1</w:t>
      </w:r>
      <w:r>
        <w:rPr>
          <w:rFonts w:ascii="Tahoma" w:hAnsi="Tahoma"/>
          <w:b/>
          <w:color w:val="234060"/>
          <w:spacing w:val="-4"/>
        </w:rPr>
        <w:t xml:space="preserve"> </w:t>
      </w:r>
      <w:r>
        <w:rPr>
          <w:rFonts w:ascii="Tahoma" w:hAnsi="Tahoma"/>
          <w:b/>
          <w:color w:val="234060"/>
        </w:rPr>
        <w:t>–</w:t>
      </w:r>
      <w:r>
        <w:rPr>
          <w:rFonts w:ascii="Tahoma" w:hAnsi="Tahoma"/>
          <w:b/>
          <w:color w:val="234060"/>
          <w:spacing w:val="-2"/>
        </w:rPr>
        <w:t xml:space="preserve"> </w:t>
      </w:r>
      <w:r>
        <w:rPr>
          <w:rFonts w:ascii="Tahoma" w:hAnsi="Tahoma"/>
          <w:b/>
          <w:color w:val="234060"/>
        </w:rPr>
        <w:t>Policy,</w:t>
      </w:r>
      <w:r>
        <w:rPr>
          <w:rFonts w:ascii="Tahoma" w:hAnsi="Tahoma"/>
          <w:b/>
          <w:color w:val="234060"/>
          <w:spacing w:val="-4"/>
        </w:rPr>
        <w:t xml:space="preserve"> </w:t>
      </w:r>
      <w:r>
        <w:rPr>
          <w:rFonts w:ascii="Tahoma" w:hAnsi="Tahoma"/>
          <w:b/>
          <w:color w:val="234060"/>
        </w:rPr>
        <w:t>Powers</w:t>
      </w:r>
      <w:r>
        <w:rPr>
          <w:rFonts w:ascii="Tahoma" w:hAnsi="Tahoma"/>
          <w:b/>
          <w:color w:val="234060"/>
          <w:spacing w:val="-4"/>
        </w:rPr>
        <w:t xml:space="preserve"> </w:t>
      </w:r>
      <w:r>
        <w:rPr>
          <w:rFonts w:ascii="Tahoma" w:hAnsi="Tahoma"/>
          <w:b/>
          <w:color w:val="234060"/>
        </w:rPr>
        <w:t>and</w:t>
      </w:r>
      <w:r>
        <w:rPr>
          <w:rFonts w:ascii="Tahoma" w:hAnsi="Tahoma"/>
          <w:b/>
          <w:color w:val="234060"/>
          <w:spacing w:val="-3"/>
        </w:rPr>
        <w:t xml:space="preserve"> </w:t>
      </w:r>
      <w:r>
        <w:rPr>
          <w:rFonts w:ascii="Tahoma" w:hAnsi="Tahoma"/>
          <w:b/>
          <w:color w:val="234060"/>
        </w:rPr>
        <w:t>Marine</w:t>
      </w:r>
      <w:r>
        <w:rPr>
          <w:rFonts w:ascii="Tahoma" w:hAnsi="Tahoma"/>
          <w:b/>
          <w:color w:val="234060"/>
          <w:spacing w:val="-1"/>
        </w:rPr>
        <w:t xml:space="preserve"> </w:t>
      </w:r>
      <w:r>
        <w:rPr>
          <w:rFonts w:ascii="Tahoma" w:hAnsi="Tahoma"/>
          <w:b/>
          <w:color w:val="234060"/>
          <w:spacing w:val="-2"/>
        </w:rPr>
        <w:t>Management</w:t>
      </w:r>
    </w:p>
    <w:p w14:paraId="53DB8CE4" w14:textId="77777777" w:rsidR="007952CA" w:rsidRDefault="00252E11">
      <w:pPr>
        <w:pStyle w:val="ListParagraph"/>
        <w:numPr>
          <w:ilvl w:val="0"/>
          <w:numId w:val="14"/>
        </w:numPr>
        <w:tabs>
          <w:tab w:val="left" w:pos="1680"/>
        </w:tabs>
        <w:spacing w:before="200"/>
        <w:ind w:hanging="720"/>
        <w:rPr>
          <w:rFonts w:ascii="Tahoma"/>
        </w:rPr>
      </w:pPr>
      <w:r>
        <w:rPr>
          <w:rFonts w:ascii="Tahoma"/>
          <w:color w:val="234060"/>
        </w:rPr>
        <w:t>Powers</w:t>
      </w:r>
      <w:r>
        <w:rPr>
          <w:rFonts w:ascii="Tahoma"/>
          <w:color w:val="234060"/>
          <w:spacing w:val="-3"/>
        </w:rPr>
        <w:t xml:space="preserve"> </w:t>
      </w:r>
      <w:r>
        <w:rPr>
          <w:rFonts w:ascii="Tahoma"/>
          <w:color w:val="234060"/>
        </w:rPr>
        <w:t>of</w:t>
      </w:r>
      <w:r>
        <w:rPr>
          <w:rFonts w:ascii="Tahoma"/>
          <w:color w:val="234060"/>
          <w:spacing w:val="-5"/>
        </w:rPr>
        <w:t xml:space="preserve"> </w:t>
      </w:r>
      <w:r>
        <w:rPr>
          <w:rFonts w:ascii="Tahoma"/>
          <w:color w:val="234060"/>
        </w:rPr>
        <w:t>the</w:t>
      </w:r>
      <w:r>
        <w:rPr>
          <w:rFonts w:ascii="Tahoma"/>
          <w:color w:val="234060"/>
          <w:spacing w:val="-3"/>
        </w:rPr>
        <w:t xml:space="preserve"> </w:t>
      </w:r>
      <w:r>
        <w:rPr>
          <w:rFonts w:ascii="Tahoma"/>
          <w:color w:val="234060"/>
        </w:rPr>
        <w:t>Harbour</w:t>
      </w:r>
      <w:r>
        <w:rPr>
          <w:rFonts w:ascii="Tahoma"/>
          <w:color w:val="234060"/>
          <w:spacing w:val="-4"/>
        </w:rPr>
        <w:t xml:space="preserve"> </w:t>
      </w:r>
      <w:r>
        <w:rPr>
          <w:rFonts w:ascii="Tahoma"/>
          <w:color w:val="234060"/>
          <w:spacing w:val="-2"/>
        </w:rPr>
        <w:t>Master</w:t>
      </w:r>
    </w:p>
    <w:p w14:paraId="53DB8CE5" w14:textId="77777777" w:rsidR="007952CA" w:rsidRDefault="00252E11">
      <w:pPr>
        <w:pStyle w:val="ListParagraph"/>
        <w:numPr>
          <w:ilvl w:val="0"/>
          <w:numId w:val="14"/>
        </w:numPr>
        <w:tabs>
          <w:tab w:val="left" w:pos="1680"/>
        </w:tabs>
        <w:spacing w:before="200"/>
        <w:ind w:hanging="720"/>
        <w:rPr>
          <w:rFonts w:ascii="Tahoma"/>
        </w:rPr>
      </w:pPr>
      <w:r>
        <w:rPr>
          <w:rFonts w:ascii="Tahoma"/>
          <w:color w:val="234060"/>
        </w:rPr>
        <w:t>Berwick</w:t>
      </w:r>
      <w:r>
        <w:rPr>
          <w:rFonts w:ascii="Tahoma"/>
          <w:color w:val="234060"/>
          <w:spacing w:val="-6"/>
        </w:rPr>
        <w:t xml:space="preserve"> </w:t>
      </w:r>
      <w:r>
        <w:rPr>
          <w:rFonts w:ascii="Tahoma"/>
          <w:color w:val="234060"/>
        </w:rPr>
        <w:t>Harbour</w:t>
      </w:r>
      <w:r>
        <w:rPr>
          <w:rFonts w:ascii="Tahoma"/>
          <w:color w:val="234060"/>
          <w:spacing w:val="-5"/>
        </w:rPr>
        <w:t xml:space="preserve"> </w:t>
      </w:r>
      <w:r>
        <w:rPr>
          <w:rFonts w:ascii="Tahoma"/>
          <w:color w:val="234060"/>
          <w:spacing w:val="-2"/>
        </w:rPr>
        <w:t>Commissioners</w:t>
      </w:r>
    </w:p>
    <w:p w14:paraId="53DB8CE6" w14:textId="77777777" w:rsidR="007952CA" w:rsidRDefault="00252E11">
      <w:pPr>
        <w:pStyle w:val="ListParagraph"/>
        <w:numPr>
          <w:ilvl w:val="0"/>
          <w:numId w:val="14"/>
        </w:numPr>
        <w:tabs>
          <w:tab w:val="left" w:pos="1680"/>
        </w:tabs>
        <w:spacing w:before="200"/>
        <w:ind w:hanging="720"/>
        <w:rPr>
          <w:rFonts w:ascii="Tahoma"/>
        </w:rPr>
      </w:pPr>
      <w:r>
        <w:rPr>
          <w:rFonts w:ascii="Tahoma"/>
          <w:color w:val="234060"/>
        </w:rPr>
        <w:t>Published</w:t>
      </w:r>
      <w:r>
        <w:rPr>
          <w:rFonts w:ascii="Tahoma"/>
          <w:color w:val="234060"/>
          <w:spacing w:val="-5"/>
        </w:rPr>
        <w:t xml:space="preserve"> </w:t>
      </w:r>
      <w:r>
        <w:rPr>
          <w:rFonts w:ascii="Tahoma"/>
          <w:color w:val="234060"/>
        </w:rPr>
        <w:t>policies</w:t>
      </w:r>
      <w:r>
        <w:rPr>
          <w:rFonts w:ascii="Tahoma"/>
          <w:color w:val="234060"/>
          <w:spacing w:val="-6"/>
        </w:rPr>
        <w:t xml:space="preserve"> </w:t>
      </w:r>
      <w:r>
        <w:rPr>
          <w:rFonts w:ascii="Tahoma"/>
          <w:color w:val="234060"/>
        </w:rPr>
        <w:t>and</w:t>
      </w:r>
      <w:r>
        <w:rPr>
          <w:rFonts w:ascii="Tahoma"/>
          <w:color w:val="234060"/>
          <w:spacing w:val="-7"/>
        </w:rPr>
        <w:t xml:space="preserve"> </w:t>
      </w:r>
      <w:r>
        <w:rPr>
          <w:rFonts w:ascii="Tahoma"/>
          <w:color w:val="234060"/>
          <w:spacing w:val="-2"/>
        </w:rPr>
        <w:t>plans</w:t>
      </w:r>
    </w:p>
    <w:p w14:paraId="53DB8CE7" w14:textId="77777777" w:rsidR="007952CA" w:rsidRDefault="00252E11">
      <w:pPr>
        <w:pStyle w:val="ListParagraph"/>
        <w:numPr>
          <w:ilvl w:val="0"/>
          <w:numId w:val="14"/>
        </w:numPr>
        <w:tabs>
          <w:tab w:val="left" w:pos="1680"/>
        </w:tabs>
        <w:spacing w:before="201"/>
        <w:ind w:hanging="720"/>
        <w:rPr>
          <w:rFonts w:ascii="Tahoma"/>
        </w:rPr>
      </w:pPr>
      <w:r>
        <w:rPr>
          <w:rFonts w:ascii="Tahoma"/>
          <w:color w:val="234060"/>
        </w:rPr>
        <w:t>Berwick</w:t>
      </w:r>
      <w:r>
        <w:rPr>
          <w:rFonts w:ascii="Tahoma"/>
          <w:color w:val="234060"/>
          <w:spacing w:val="-8"/>
        </w:rPr>
        <w:t xml:space="preserve"> </w:t>
      </w:r>
      <w:r>
        <w:rPr>
          <w:rFonts w:ascii="Tahoma"/>
          <w:color w:val="234060"/>
        </w:rPr>
        <w:t>Harbour</w:t>
      </w:r>
      <w:r>
        <w:rPr>
          <w:rFonts w:ascii="Tahoma"/>
          <w:color w:val="234060"/>
          <w:spacing w:val="-8"/>
        </w:rPr>
        <w:t xml:space="preserve"> </w:t>
      </w:r>
      <w:r>
        <w:rPr>
          <w:rFonts w:ascii="Tahoma"/>
          <w:color w:val="234060"/>
        </w:rPr>
        <w:t>Commissioners</w:t>
      </w:r>
      <w:r>
        <w:rPr>
          <w:rFonts w:ascii="Tahoma"/>
          <w:color w:val="234060"/>
          <w:spacing w:val="-7"/>
        </w:rPr>
        <w:t xml:space="preserve"> </w:t>
      </w:r>
      <w:r>
        <w:rPr>
          <w:rFonts w:ascii="Tahoma"/>
          <w:color w:val="234060"/>
          <w:spacing w:val="-2"/>
        </w:rPr>
        <w:t>Powers</w:t>
      </w:r>
    </w:p>
    <w:p w14:paraId="53DB8CE8" w14:textId="77777777" w:rsidR="007952CA" w:rsidRDefault="00252E11">
      <w:pPr>
        <w:pStyle w:val="ListParagraph"/>
        <w:numPr>
          <w:ilvl w:val="0"/>
          <w:numId w:val="14"/>
        </w:numPr>
        <w:tabs>
          <w:tab w:val="left" w:pos="1679"/>
        </w:tabs>
        <w:spacing w:before="200"/>
        <w:ind w:left="1679" w:hanging="720"/>
        <w:rPr>
          <w:rFonts w:ascii="Tahoma"/>
        </w:rPr>
      </w:pPr>
      <w:r>
        <w:rPr>
          <w:rFonts w:ascii="Tahoma"/>
          <w:color w:val="234060"/>
        </w:rPr>
        <w:t>Environmental</w:t>
      </w:r>
      <w:r>
        <w:rPr>
          <w:rFonts w:ascii="Tahoma"/>
          <w:color w:val="234060"/>
          <w:spacing w:val="-11"/>
        </w:rPr>
        <w:t xml:space="preserve"> </w:t>
      </w:r>
      <w:r>
        <w:rPr>
          <w:rFonts w:ascii="Tahoma"/>
          <w:color w:val="234060"/>
          <w:spacing w:val="-4"/>
        </w:rPr>
        <w:t>Duty</w:t>
      </w:r>
    </w:p>
    <w:p w14:paraId="53DB8CE9" w14:textId="77777777" w:rsidR="007952CA" w:rsidRDefault="00252E11">
      <w:pPr>
        <w:pStyle w:val="ListParagraph"/>
        <w:numPr>
          <w:ilvl w:val="0"/>
          <w:numId w:val="14"/>
        </w:numPr>
        <w:tabs>
          <w:tab w:val="left" w:pos="1679"/>
        </w:tabs>
        <w:spacing w:before="197"/>
        <w:ind w:left="1679" w:hanging="720"/>
        <w:rPr>
          <w:rFonts w:ascii="Tahoma"/>
        </w:rPr>
      </w:pPr>
      <w:r>
        <w:rPr>
          <w:rFonts w:ascii="Tahoma"/>
          <w:color w:val="234060"/>
        </w:rPr>
        <w:t xml:space="preserve">Good </w:t>
      </w:r>
      <w:r>
        <w:rPr>
          <w:rFonts w:ascii="Tahoma"/>
          <w:color w:val="234060"/>
          <w:spacing w:val="-2"/>
        </w:rPr>
        <w:t>Practice</w:t>
      </w:r>
    </w:p>
    <w:p w14:paraId="53DB8CEA" w14:textId="77777777" w:rsidR="007952CA" w:rsidRDefault="00252E11">
      <w:pPr>
        <w:pStyle w:val="ListParagraph"/>
        <w:numPr>
          <w:ilvl w:val="0"/>
          <w:numId w:val="14"/>
        </w:numPr>
        <w:tabs>
          <w:tab w:val="left" w:pos="1679"/>
        </w:tabs>
        <w:spacing w:before="201"/>
        <w:ind w:left="1679" w:hanging="720"/>
        <w:rPr>
          <w:rFonts w:ascii="Tahoma"/>
        </w:rPr>
      </w:pPr>
      <w:r>
        <w:rPr>
          <w:rFonts w:ascii="Tahoma"/>
          <w:color w:val="234060"/>
          <w:spacing w:val="-2"/>
        </w:rPr>
        <w:t>Consultation</w:t>
      </w:r>
    </w:p>
    <w:p w14:paraId="53DB8CEB" w14:textId="77777777" w:rsidR="007952CA" w:rsidRDefault="00252E11">
      <w:pPr>
        <w:pStyle w:val="ListParagraph"/>
        <w:numPr>
          <w:ilvl w:val="0"/>
          <w:numId w:val="14"/>
        </w:numPr>
        <w:tabs>
          <w:tab w:val="left" w:pos="1679"/>
        </w:tabs>
        <w:spacing w:before="200"/>
        <w:ind w:left="1679" w:hanging="720"/>
        <w:rPr>
          <w:rFonts w:ascii="Tahoma"/>
        </w:rPr>
      </w:pPr>
      <w:r>
        <w:rPr>
          <w:rFonts w:ascii="Tahoma"/>
          <w:color w:val="234060"/>
          <w:spacing w:val="-2"/>
        </w:rPr>
        <w:t>Resources</w:t>
      </w:r>
    </w:p>
    <w:p w14:paraId="53DB8CEC" w14:textId="77777777" w:rsidR="007952CA" w:rsidRDefault="00252E11">
      <w:pPr>
        <w:pStyle w:val="ListParagraph"/>
        <w:numPr>
          <w:ilvl w:val="0"/>
          <w:numId w:val="14"/>
        </w:numPr>
        <w:tabs>
          <w:tab w:val="left" w:pos="1680"/>
        </w:tabs>
        <w:spacing w:before="200"/>
        <w:ind w:hanging="720"/>
        <w:rPr>
          <w:rFonts w:ascii="Tahoma"/>
        </w:rPr>
      </w:pPr>
      <w:r>
        <w:rPr>
          <w:rFonts w:ascii="Tahoma"/>
          <w:color w:val="234060"/>
        </w:rPr>
        <w:t>Safety</w:t>
      </w:r>
      <w:r>
        <w:rPr>
          <w:rFonts w:ascii="Tahoma"/>
          <w:color w:val="234060"/>
          <w:spacing w:val="-5"/>
        </w:rPr>
        <w:t xml:space="preserve"> </w:t>
      </w:r>
      <w:r>
        <w:rPr>
          <w:rFonts w:ascii="Tahoma"/>
          <w:color w:val="234060"/>
          <w:spacing w:val="-2"/>
        </w:rPr>
        <w:t>Policy</w:t>
      </w:r>
    </w:p>
    <w:p w14:paraId="53DB8CED" w14:textId="77777777" w:rsidR="007952CA" w:rsidRDefault="00252E11">
      <w:pPr>
        <w:pStyle w:val="ListParagraph"/>
        <w:numPr>
          <w:ilvl w:val="0"/>
          <w:numId w:val="14"/>
        </w:numPr>
        <w:tabs>
          <w:tab w:val="left" w:pos="1680"/>
        </w:tabs>
        <w:spacing w:before="200"/>
        <w:ind w:hanging="720"/>
        <w:rPr>
          <w:rFonts w:ascii="Tahoma"/>
        </w:rPr>
      </w:pPr>
      <w:r>
        <w:rPr>
          <w:rFonts w:ascii="Tahoma"/>
          <w:color w:val="234060"/>
        </w:rPr>
        <w:t>Agents</w:t>
      </w:r>
      <w:r>
        <w:rPr>
          <w:rFonts w:ascii="Tahoma"/>
          <w:color w:val="234060"/>
          <w:spacing w:val="-4"/>
        </w:rPr>
        <w:t xml:space="preserve"> </w:t>
      </w:r>
      <w:r>
        <w:rPr>
          <w:rFonts w:ascii="Tahoma"/>
          <w:color w:val="234060"/>
        </w:rPr>
        <w:t>and</w:t>
      </w:r>
      <w:r>
        <w:rPr>
          <w:rFonts w:ascii="Tahoma"/>
          <w:color w:val="234060"/>
          <w:spacing w:val="-3"/>
        </w:rPr>
        <w:t xml:space="preserve"> </w:t>
      </w:r>
      <w:r>
        <w:rPr>
          <w:rFonts w:ascii="Tahoma"/>
          <w:color w:val="234060"/>
        </w:rPr>
        <w:t>Joint</w:t>
      </w:r>
      <w:r>
        <w:rPr>
          <w:rFonts w:ascii="Tahoma"/>
          <w:color w:val="234060"/>
          <w:spacing w:val="-3"/>
        </w:rPr>
        <w:t xml:space="preserve"> </w:t>
      </w:r>
      <w:r>
        <w:rPr>
          <w:rFonts w:ascii="Tahoma"/>
          <w:color w:val="234060"/>
          <w:spacing w:val="-2"/>
        </w:rPr>
        <w:t>Arrangements</w:t>
      </w:r>
    </w:p>
    <w:p w14:paraId="53DB8CEE" w14:textId="77777777" w:rsidR="007952CA" w:rsidRDefault="007952CA">
      <w:pPr>
        <w:pStyle w:val="BodyText"/>
        <w:rPr>
          <w:rFonts w:ascii="Tahoma"/>
          <w:sz w:val="26"/>
        </w:rPr>
      </w:pPr>
    </w:p>
    <w:p w14:paraId="53DB8CEF" w14:textId="77777777" w:rsidR="007952CA" w:rsidRDefault="007952CA">
      <w:pPr>
        <w:pStyle w:val="BodyText"/>
        <w:spacing w:before="2"/>
        <w:rPr>
          <w:rFonts w:ascii="Tahoma"/>
          <w:sz w:val="29"/>
        </w:rPr>
      </w:pPr>
    </w:p>
    <w:p w14:paraId="53DB8CF0" w14:textId="77777777" w:rsidR="007952CA" w:rsidRDefault="00252E11">
      <w:pPr>
        <w:ind w:left="960"/>
        <w:rPr>
          <w:rFonts w:ascii="Tahoma" w:hAnsi="Tahoma"/>
          <w:b/>
        </w:rPr>
      </w:pPr>
      <w:r>
        <w:rPr>
          <w:rFonts w:ascii="Tahoma" w:hAnsi="Tahoma"/>
          <w:b/>
          <w:color w:val="234060"/>
        </w:rPr>
        <w:t>Part</w:t>
      </w:r>
      <w:r>
        <w:rPr>
          <w:rFonts w:ascii="Tahoma" w:hAnsi="Tahoma"/>
          <w:b/>
          <w:color w:val="234060"/>
          <w:spacing w:val="-5"/>
        </w:rPr>
        <w:t xml:space="preserve"> </w:t>
      </w:r>
      <w:r>
        <w:rPr>
          <w:rFonts w:ascii="Tahoma" w:hAnsi="Tahoma"/>
          <w:b/>
          <w:color w:val="234060"/>
        </w:rPr>
        <w:t>2</w:t>
      </w:r>
      <w:r>
        <w:rPr>
          <w:rFonts w:ascii="Tahoma" w:hAnsi="Tahoma"/>
          <w:b/>
          <w:color w:val="234060"/>
          <w:spacing w:val="-3"/>
        </w:rPr>
        <w:t xml:space="preserve"> </w:t>
      </w:r>
      <w:r>
        <w:rPr>
          <w:rFonts w:ascii="Tahoma" w:hAnsi="Tahoma"/>
          <w:b/>
          <w:color w:val="234060"/>
        </w:rPr>
        <w:t>–</w:t>
      </w:r>
      <w:r>
        <w:rPr>
          <w:rFonts w:ascii="Tahoma" w:hAnsi="Tahoma"/>
          <w:b/>
          <w:color w:val="234060"/>
          <w:spacing w:val="-1"/>
        </w:rPr>
        <w:t xml:space="preserve"> </w:t>
      </w:r>
      <w:r>
        <w:rPr>
          <w:rFonts w:ascii="Tahoma" w:hAnsi="Tahoma"/>
          <w:b/>
          <w:color w:val="234060"/>
        </w:rPr>
        <w:t>Marine</w:t>
      </w:r>
      <w:r>
        <w:rPr>
          <w:rFonts w:ascii="Tahoma" w:hAnsi="Tahoma"/>
          <w:b/>
          <w:color w:val="234060"/>
          <w:spacing w:val="-4"/>
        </w:rPr>
        <w:t xml:space="preserve"> </w:t>
      </w:r>
      <w:r>
        <w:rPr>
          <w:rFonts w:ascii="Tahoma" w:hAnsi="Tahoma"/>
          <w:b/>
          <w:color w:val="234060"/>
        </w:rPr>
        <w:t>Safety</w:t>
      </w:r>
      <w:r>
        <w:rPr>
          <w:rFonts w:ascii="Tahoma" w:hAnsi="Tahoma"/>
          <w:b/>
          <w:color w:val="234060"/>
          <w:spacing w:val="-2"/>
        </w:rPr>
        <w:t xml:space="preserve"> </w:t>
      </w:r>
      <w:r>
        <w:rPr>
          <w:rFonts w:ascii="Tahoma" w:hAnsi="Tahoma"/>
          <w:b/>
          <w:color w:val="234060"/>
        </w:rPr>
        <w:t>and</w:t>
      </w:r>
      <w:r>
        <w:rPr>
          <w:rFonts w:ascii="Tahoma" w:hAnsi="Tahoma"/>
          <w:b/>
          <w:color w:val="234060"/>
          <w:spacing w:val="-4"/>
        </w:rPr>
        <w:t xml:space="preserve"> </w:t>
      </w:r>
      <w:r>
        <w:rPr>
          <w:rFonts w:ascii="Tahoma" w:hAnsi="Tahoma"/>
          <w:b/>
          <w:color w:val="234060"/>
        </w:rPr>
        <w:t>Risk</w:t>
      </w:r>
      <w:r>
        <w:rPr>
          <w:rFonts w:ascii="Tahoma" w:hAnsi="Tahoma"/>
          <w:b/>
          <w:color w:val="234060"/>
          <w:spacing w:val="-2"/>
        </w:rPr>
        <w:t xml:space="preserve"> Management</w:t>
      </w:r>
    </w:p>
    <w:p w14:paraId="53DB8CF1" w14:textId="77777777" w:rsidR="007952CA" w:rsidRDefault="00252E11">
      <w:pPr>
        <w:pStyle w:val="ListParagraph"/>
        <w:numPr>
          <w:ilvl w:val="0"/>
          <w:numId w:val="14"/>
        </w:numPr>
        <w:tabs>
          <w:tab w:val="left" w:pos="1680"/>
        </w:tabs>
        <w:spacing w:before="200"/>
        <w:ind w:hanging="720"/>
        <w:rPr>
          <w:rFonts w:ascii="Tahoma"/>
        </w:rPr>
      </w:pPr>
      <w:r>
        <w:rPr>
          <w:rFonts w:ascii="Tahoma"/>
          <w:color w:val="234060"/>
        </w:rPr>
        <w:t>The</w:t>
      </w:r>
      <w:r>
        <w:rPr>
          <w:rFonts w:ascii="Tahoma"/>
          <w:color w:val="234060"/>
          <w:spacing w:val="-3"/>
        </w:rPr>
        <w:t xml:space="preserve"> </w:t>
      </w:r>
      <w:r>
        <w:rPr>
          <w:rFonts w:ascii="Tahoma"/>
          <w:color w:val="234060"/>
        </w:rPr>
        <w:t xml:space="preserve">Duty </w:t>
      </w:r>
      <w:r>
        <w:rPr>
          <w:rFonts w:ascii="Tahoma"/>
          <w:color w:val="234060"/>
          <w:spacing w:val="-2"/>
        </w:rPr>
        <w:t>Holder</w:t>
      </w:r>
    </w:p>
    <w:p w14:paraId="53DB8CF2" w14:textId="77777777" w:rsidR="007952CA" w:rsidRDefault="00252E11">
      <w:pPr>
        <w:pStyle w:val="ListParagraph"/>
        <w:numPr>
          <w:ilvl w:val="0"/>
          <w:numId w:val="14"/>
        </w:numPr>
        <w:tabs>
          <w:tab w:val="left" w:pos="1680"/>
        </w:tabs>
        <w:spacing w:before="200"/>
        <w:ind w:hanging="720"/>
        <w:rPr>
          <w:rFonts w:ascii="Tahoma"/>
        </w:rPr>
      </w:pPr>
      <w:r>
        <w:rPr>
          <w:rFonts w:ascii="Tahoma"/>
          <w:color w:val="234060"/>
        </w:rPr>
        <w:t>Chair</w:t>
      </w:r>
      <w:r>
        <w:rPr>
          <w:rFonts w:ascii="Tahoma"/>
          <w:color w:val="234060"/>
          <w:spacing w:val="-2"/>
        </w:rPr>
        <w:t xml:space="preserve"> </w:t>
      </w:r>
      <w:r>
        <w:rPr>
          <w:rFonts w:ascii="Tahoma"/>
          <w:color w:val="234060"/>
        </w:rPr>
        <w:t>of</w:t>
      </w:r>
      <w:r>
        <w:rPr>
          <w:rFonts w:ascii="Tahoma"/>
          <w:color w:val="234060"/>
          <w:spacing w:val="-2"/>
        </w:rPr>
        <w:t xml:space="preserve"> </w:t>
      </w:r>
      <w:r>
        <w:rPr>
          <w:rFonts w:ascii="Tahoma"/>
          <w:color w:val="234060"/>
        </w:rPr>
        <w:t>the</w:t>
      </w:r>
      <w:r>
        <w:rPr>
          <w:rFonts w:ascii="Tahoma"/>
          <w:color w:val="234060"/>
          <w:spacing w:val="-2"/>
        </w:rPr>
        <w:t xml:space="preserve"> </w:t>
      </w:r>
      <w:r>
        <w:rPr>
          <w:rFonts w:ascii="Tahoma"/>
          <w:color w:val="234060"/>
          <w:spacing w:val="-4"/>
        </w:rPr>
        <w:t>Board</w:t>
      </w:r>
    </w:p>
    <w:p w14:paraId="53DB8CF3" w14:textId="77777777" w:rsidR="007952CA" w:rsidRDefault="00252E11">
      <w:pPr>
        <w:pStyle w:val="ListParagraph"/>
        <w:numPr>
          <w:ilvl w:val="0"/>
          <w:numId w:val="14"/>
        </w:numPr>
        <w:tabs>
          <w:tab w:val="left" w:pos="1680"/>
        </w:tabs>
        <w:spacing w:before="200"/>
        <w:ind w:hanging="720"/>
        <w:rPr>
          <w:rFonts w:ascii="Tahoma"/>
        </w:rPr>
      </w:pPr>
      <w:r>
        <w:rPr>
          <w:rFonts w:ascii="Tahoma"/>
          <w:color w:val="234060"/>
        </w:rPr>
        <w:t>The</w:t>
      </w:r>
      <w:r>
        <w:rPr>
          <w:rFonts w:ascii="Tahoma"/>
          <w:color w:val="234060"/>
          <w:spacing w:val="-6"/>
        </w:rPr>
        <w:t xml:space="preserve"> </w:t>
      </w:r>
      <w:r>
        <w:rPr>
          <w:rFonts w:ascii="Tahoma"/>
          <w:color w:val="234060"/>
        </w:rPr>
        <w:t>Designated</w:t>
      </w:r>
      <w:r>
        <w:rPr>
          <w:rFonts w:ascii="Tahoma"/>
          <w:color w:val="234060"/>
          <w:spacing w:val="-4"/>
        </w:rPr>
        <w:t xml:space="preserve"> </w:t>
      </w:r>
      <w:r>
        <w:rPr>
          <w:rFonts w:ascii="Tahoma"/>
          <w:color w:val="234060"/>
          <w:spacing w:val="-2"/>
        </w:rPr>
        <w:t>Person</w:t>
      </w:r>
    </w:p>
    <w:p w14:paraId="53DB8CF4" w14:textId="77777777" w:rsidR="007952CA" w:rsidRDefault="00252E11">
      <w:pPr>
        <w:pStyle w:val="ListParagraph"/>
        <w:numPr>
          <w:ilvl w:val="0"/>
          <w:numId w:val="14"/>
        </w:numPr>
        <w:tabs>
          <w:tab w:val="left" w:pos="1680"/>
        </w:tabs>
        <w:spacing w:before="200"/>
        <w:ind w:hanging="720"/>
        <w:rPr>
          <w:rFonts w:ascii="Tahoma"/>
        </w:rPr>
      </w:pPr>
      <w:r>
        <w:rPr>
          <w:rFonts w:ascii="Tahoma"/>
          <w:color w:val="234060"/>
          <w:spacing w:val="-2"/>
        </w:rPr>
        <w:t>Harbourmaster</w:t>
      </w:r>
    </w:p>
    <w:p w14:paraId="53DB8CF5" w14:textId="77777777" w:rsidR="007952CA" w:rsidRDefault="00252E11">
      <w:pPr>
        <w:pStyle w:val="ListParagraph"/>
        <w:numPr>
          <w:ilvl w:val="0"/>
          <w:numId w:val="14"/>
        </w:numPr>
        <w:tabs>
          <w:tab w:val="left" w:pos="1680"/>
        </w:tabs>
        <w:spacing w:before="200"/>
        <w:ind w:hanging="720"/>
        <w:rPr>
          <w:rFonts w:ascii="Tahoma"/>
        </w:rPr>
      </w:pPr>
      <w:r>
        <w:rPr>
          <w:rFonts w:ascii="Tahoma"/>
          <w:color w:val="234060"/>
        </w:rPr>
        <w:t>Berwick</w:t>
      </w:r>
      <w:r>
        <w:rPr>
          <w:rFonts w:ascii="Tahoma"/>
          <w:color w:val="234060"/>
          <w:spacing w:val="-8"/>
        </w:rPr>
        <w:t xml:space="preserve"> </w:t>
      </w:r>
      <w:r>
        <w:rPr>
          <w:rFonts w:ascii="Tahoma"/>
          <w:color w:val="234060"/>
        </w:rPr>
        <w:t>Harbour</w:t>
      </w:r>
      <w:r>
        <w:rPr>
          <w:rFonts w:ascii="Tahoma"/>
          <w:color w:val="234060"/>
          <w:spacing w:val="-8"/>
        </w:rPr>
        <w:t xml:space="preserve"> </w:t>
      </w:r>
      <w:r>
        <w:rPr>
          <w:rFonts w:ascii="Tahoma"/>
          <w:color w:val="234060"/>
        </w:rPr>
        <w:t>Commissioners</w:t>
      </w:r>
      <w:r>
        <w:rPr>
          <w:rFonts w:ascii="Tahoma"/>
          <w:color w:val="234060"/>
          <w:spacing w:val="-7"/>
        </w:rPr>
        <w:t xml:space="preserve"> </w:t>
      </w:r>
      <w:r>
        <w:rPr>
          <w:rFonts w:ascii="Tahoma"/>
          <w:color w:val="234060"/>
          <w:spacing w:val="-2"/>
        </w:rPr>
        <w:t>Officers</w:t>
      </w:r>
    </w:p>
    <w:p w14:paraId="53DB8CF6" w14:textId="77777777" w:rsidR="007952CA" w:rsidRDefault="00252E11">
      <w:pPr>
        <w:pStyle w:val="ListParagraph"/>
        <w:numPr>
          <w:ilvl w:val="0"/>
          <w:numId w:val="14"/>
        </w:numPr>
        <w:tabs>
          <w:tab w:val="left" w:pos="1680"/>
        </w:tabs>
        <w:spacing w:before="201"/>
        <w:ind w:hanging="720"/>
        <w:rPr>
          <w:rFonts w:ascii="Tahoma"/>
        </w:rPr>
      </w:pPr>
      <w:r>
        <w:rPr>
          <w:rFonts w:ascii="Tahoma"/>
          <w:color w:val="234060"/>
        </w:rPr>
        <w:t>Competence</w:t>
      </w:r>
      <w:r>
        <w:rPr>
          <w:rFonts w:ascii="Tahoma"/>
          <w:color w:val="234060"/>
          <w:spacing w:val="-8"/>
        </w:rPr>
        <w:t xml:space="preserve"> </w:t>
      </w:r>
      <w:r>
        <w:rPr>
          <w:rFonts w:ascii="Tahoma"/>
          <w:color w:val="234060"/>
          <w:spacing w:val="-2"/>
        </w:rPr>
        <w:t>Standards</w:t>
      </w:r>
    </w:p>
    <w:p w14:paraId="53DB8CF7" w14:textId="77777777" w:rsidR="007952CA" w:rsidRDefault="00252E11">
      <w:pPr>
        <w:pStyle w:val="ListParagraph"/>
        <w:numPr>
          <w:ilvl w:val="0"/>
          <w:numId w:val="14"/>
        </w:numPr>
        <w:tabs>
          <w:tab w:val="left" w:pos="1680"/>
        </w:tabs>
        <w:spacing w:before="200"/>
        <w:ind w:hanging="720"/>
        <w:rPr>
          <w:rFonts w:ascii="Tahoma"/>
        </w:rPr>
      </w:pPr>
      <w:r>
        <w:rPr>
          <w:rFonts w:ascii="Tahoma"/>
          <w:color w:val="234060"/>
        </w:rPr>
        <w:t>Health</w:t>
      </w:r>
      <w:r>
        <w:rPr>
          <w:rFonts w:ascii="Tahoma"/>
          <w:color w:val="234060"/>
          <w:spacing w:val="-5"/>
        </w:rPr>
        <w:t xml:space="preserve"> </w:t>
      </w:r>
      <w:r>
        <w:rPr>
          <w:rFonts w:ascii="Tahoma"/>
          <w:color w:val="234060"/>
        </w:rPr>
        <w:t>and</w:t>
      </w:r>
      <w:r>
        <w:rPr>
          <w:rFonts w:ascii="Tahoma"/>
          <w:color w:val="234060"/>
          <w:spacing w:val="-2"/>
        </w:rPr>
        <w:t xml:space="preserve"> </w:t>
      </w:r>
      <w:r>
        <w:rPr>
          <w:rFonts w:ascii="Tahoma"/>
          <w:color w:val="234060"/>
        </w:rPr>
        <w:t>Safety</w:t>
      </w:r>
      <w:r>
        <w:rPr>
          <w:rFonts w:ascii="Tahoma"/>
          <w:color w:val="234060"/>
          <w:spacing w:val="-2"/>
        </w:rPr>
        <w:t xml:space="preserve"> </w:t>
      </w:r>
      <w:r>
        <w:rPr>
          <w:rFonts w:ascii="Tahoma"/>
          <w:color w:val="234060"/>
        </w:rPr>
        <w:t>at</w:t>
      </w:r>
      <w:r>
        <w:rPr>
          <w:rFonts w:ascii="Tahoma"/>
          <w:color w:val="234060"/>
          <w:spacing w:val="-3"/>
        </w:rPr>
        <w:t xml:space="preserve"> </w:t>
      </w:r>
      <w:r>
        <w:rPr>
          <w:rFonts w:ascii="Tahoma"/>
          <w:color w:val="234060"/>
          <w:spacing w:val="-4"/>
        </w:rPr>
        <w:t>Work</w:t>
      </w:r>
    </w:p>
    <w:p w14:paraId="53DB8CF8" w14:textId="77777777" w:rsidR="007952CA" w:rsidRDefault="00252E11">
      <w:pPr>
        <w:pStyle w:val="ListParagraph"/>
        <w:numPr>
          <w:ilvl w:val="0"/>
          <w:numId w:val="14"/>
        </w:numPr>
        <w:tabs>
          <w:tab w:val="left" w:pos="1680"/>
        </w:tabs>
        <w:spacing w:before="200"/>
        <w:ind w:hanging="720"/>
        <w:rPr>
          <w:rFonts w:ascii="Tahoma"/>
        </w:rPr>
      </w:pPr>
      <w:r>
        <w:rPr>
          <w:rFonts w:ascii="Tahoma"/>
          <w:color w:val="234060"/>
        </w:rPr>
        <w:t>Safety</w:t>
      </w:r>
      <w:r>
        <w:rPr>
          <w:rFonts w:ascii="Tahoma"/>
          <w:color w:val="234060"/>
          <w:spacing w:val="-5"/>
        </w:rPr>
        <w:t xml:space="preserve"> </w:t>
      </w:r>
      <w:r>
        <w:rPr>
          <w:rFonts w:ascii="Tahoma"/>
          <w:color w:val="234060"/>
        </w:rPr>
        <w:t>Management</w:t>
      </w:r>
      <w:r>
        <w:rPr>
          <w:rFonts w:ascii="Tahoma"/>
          <w:color w:val="234060"/>
          <w:spacing w:val="-5"/>
        </w:rPr>
        <w:t xml:space="preserve"> </w:t>
      </w:r>
      <w:r>
        <w:rPr>
          <w:rFonts w:ascii="Tahoma"/>
          <w:color w:val="234060"/>
          <w:spacing w:val="-2"/>
        </w:rPr>
        <w:t>Systems</w:t>
      </w:r>
    </w:p>
    <w:p w14:paraId="53DB8CF9" w14:textId="77777777" w:rsidR="007952CA" w:rsidRDefault="00252E11">
      <w:pPr>
        <w:pStyle w:val="ListParagraph"/>
        <w:numPr>
          <w:ilvl w:val="0"/>
          <w:numId w:val="14"/>
        </w:numPr>
        <w:tabs>
          <w:tab w:val="left" w:pos="1680"/>
        </w:tabs>
        <w:spacing w:before="200"/>
        <w:ind w:hanging="720"/>
        <w:rPr>
          <w:rFonts w:ascii="Tahoma"/>
        </w:rPr>
      </w:pPr>
      <w:r>
        <w:rPr>
          <w:rFonts w:ascii="Tahoma"/>
          <w:color w:val="234060"/>
        </w:rPr>
        <w:t>Safety</w:t>
      </w:r>
      <w:r>
        <w:rPr>
          <w:rFonts w:ascii="Tahoma"/>
          <w:color w:val="234060"/>
          <w:spacing w:val="-4"/>
        </w:rPr>
        <w:t xml:space="preserve"> </w:t>
      </w:r>
      <w:r>
        <w:rPr>
          <w:rFonts w:ascii="Tahoma"/>
          <w:color w:val="234060"/>
        </w:rPr>
        <w:t>Assessment</w:t>
      </w:r>
      <w:r>
        <w:rPr>
          <w:rFonts w:ascii="Tahoma"/>
          <w:color w:val="234060"/>
          <w:spacing w:val="-4"/>
        </w:rPr>
        <w:t xml:space="preserve"> </w:t>
      </w:r>
      <w:r>
        <w:rPr>
          <w:rFonts w:ascii="Tahoma"/>
          <w:color w:val="234060"/>
        </w:rPr>
        <w:t>and</w:t>
      </w:r>
      <w:r>
        <w:rPr>
          <w:rFonts w:ascii="Tahoma"/>
          <w:color w:val="234060"/>
          <w:spacing w:val="-4"/>
        </w:rPr>
        <w:t xml:space="preserve"> </w:t>
      </w:r>
      <w:r>
        <w:rPr>
          <w:rFonts w:ascii="Tahoma"/>
          <w:color w:val="234060"/>
        </w:rPr>
        <w:t>Risk</w:t>
      </w:r>
      <w:r>
        <w:rPr>
          <w:rFonts w:ascii="Tahoma"/>
          <w:color w:val="234060"/>
          <w:spacing w:val="-4"/>
        </w:rPr>
        <w:t xml:space="preserve"> </w:t>
      </w:r>
      <w:r>
        <w:rPr>
          <w:rFonts w:ascii="Tahoma"/>
          <w:color w:val="234060"/>
          <w:spacing w:val="-2"/>
        </w:rPr>
        <w:t>Management</w:t>
      </w:r>
    </w:p>
    <w:p w14:paraId="53DB8CFA" w14:textId="77777777" w:rsidR="007952CA" w:rsidRDefault="00252E11">
      <w:pPr>
        <w:pStyle w:val="ListParagraph"/>
        <w:numPr>
          <w:ilvl w:val="0"/>
          <w:numId w:val="14"/>
        </w:numPr>
        <w:tabs>
          <w:tab w:val="left" w:pos="1680"/>
        </w:tabs>
        <w:spacing w:before="200"/>
        <w:ind w:hanging="720"/>
        <w:rPr>
          <w:rFonts w:ascii="Tahoma"/>
        </w:rPr>
      </w:pPr>
      <w:r>
        <w:rPr>
          <w:rFonts w:ascii="Tahoma"/>
          <w:color w:val="234060"/>
        </w:rPr>
        <w:t>Risk</w:t>
      </w:r>
      <w:r>
        <w:rPr>
          <w:rFonts w:ascii="Tahoma"/>
          <w:color w:val="234060"/>
          <w:spacing w:val="-2"/>
        </w:rPr>
        <w:t xml:space="preserve"> Assessment</w:t>
      </w:r>
    </w:p>
    <w:p w14:paraId="53DB8CFB" w14:textId="77777777" w:rsidR="007952CA" w:rsidRDefault="00252E11">
      <w:pPr>
        <w:pStyle w:val="ListParagraph"/>
        <w:numPr>
          <w:ilvl w:val="0"/>
          <w:numId w:val="14"/>
        </w:numPr>
        <w:tabs>
          <w:tab w:val="left" w:pos="1680"/>
        </w:tabs>
        <w:spacing w:before="200"/>
        <w:ind w:hanging="720"/>
        <w:rPr>
          <w:rFonts w:ascii="Tahoma"/>
        </w:rPr>
      </w:pPr>
      <w:r>
        <w:rPr>
          <w:rFonts w:ascii="Tahoma"/>
          <w:color w:val="234060"/>
        </w:rPr>
        <w:t>Continuous</w:t>
      </w:r>
      <w:r>
        <w:rPr>
          <w:rFonts w:ascii="Tahoma"/>
          <w:color w:val="234060"/>
          <w:spacing w:val="-7"/>
        </w:rPr>
        <w:t xml:space="preserve"> </w:t>
      </w:r>
      <w:r>
        <w:rPr>
          <w:rFonts w:ascii="Tahoma"/>
          <w:color w:val="234060"/>
        </w:rPr>
        <w:t>Assessment</w:t>
      </w:r>
      <w:r>
        <w:rPr>
          <w:rFonts w:ascii="Tahoma"/>
          <w:color w:val="234060"/>
          <w:spacing w:val="-7"/>
        </w:rPr>
        <w:t xml:space="preserve"> </w:t>
      </w:r>
      <w:r>
        <w:rPr>
          <w:rFonts w:ascii="Tahoma"/>
          <w:color w:val="234060"/>
        </w:rPr>
        <w:t>and</w:t>
      </w:r>
      <w:r>
        <w:rPr>
          <w:rFonts w:ascii="Tahoma"/>
          <w:color w:val="234060"/>
          <w:spacing w:val="-5"/>
        </w:rPr>
        <w:t xml:space="preserve"> </w:t>
      </w:r>
      <w:r>
        <w:rPr>
          <w:rFonts w:ascii="Tahoma"/>
          <w:color w:val="234060"/>
          <w:spacing w:val="-2"/>
        </w:rPr>
        <w:t>Review</w:t>
      </w:r>
    </w:p>
    <w:p w14:paraId="53DB8CFC" w14:textId="77777777" w:rsidR="007952CA" w:rsidRDefault="007952CA">
      <w:pPr>
        <w:rPr>
          <w:rFonts w:ascii="Tahoma"/>
        </w:rPr>
        <w:sectPr w:rsidR="007952CA">
          <w:footerReference w:type="default" r:id="rId12"/>
          <w:pgSz w:w="11900" w:h="16820"/>
          <w:pgMar w:top="1360" w:right="480" w:bottom="1120" w:left="840" w:header="0" w:footer="935" w:gutter="0"/>
          <w:pgNumType w:start="2"/>
          <w:cols w:space="720"/>
        </w:sectPr>
      </w:pPr>
    </w:p>
    <w:p w14:paraId="53DB8CFD" w14:textId="77777777" w:rsidR="007952CA" w:rsidRDefault="00252E11">
      <w:pPr>
        <w:pStyle w:val="ListParagraph"/>
        <w:numPr>
          <w:ilvl w:val="0"/>
          <w:numId w:val="14"/>
        </w:numPr>
        <w:tabs>
          <w:tab w:val="left" w:pos="1679"/>
        </w:tabs>
        <w:spacing w:before="81"/>
        <w:ind w:left="1679" w:hanging="719"/>
        <w:rPr>
          <w:rFonts w:ascii="Tahoma" w:hAnsi="Tahoma"/>
        </w:rPr>
      </w:pPr>
      <w:r>
        <w:rPr>
          <w:rFonts w:ascii="Tahoma" w:hAnsi="Tahoma"/>
          <w:color w:val="234060"/>
        </w:rPr>
        <w:lastRenderedPageBreak/>
        <w:t>The</w:t>
      </w:r>
      <w:r>
        <w:rPr>
          <w:rFonts w:ascii="Tahoma" w:hAnsi="Tahoma"/>
          <w:color w:val="234060"/>
          <w:spacing w:val="-5"/>
        </w:rPr>
        <w:t xml:space="preserve"> </w:t>
      </w:r>
      <w:r>
        <w:rPr>
          <w:rFonts w:ascii="Tahoma" w:hAnsi="Tahoma"/>
          <w:color w:val="234060"/>
        </w:rPr>
        <w:t>‘ALARP’</w:t>
      </w:r>
      <w:r>
        <w:rPr>
          <w:rFonts w:ascii="Tahoma" w:hAnsi="Tahoma"/>
          <w:color w:val="234060"/>
          <w:spacing w:val="-6"/>
        </w:rPr>
        <w:t xml:space="preserve"> </w:t>
      </w:r>
      <w:r>
        <w:rPr>
          <w:rFonts w:ascii="Tahoma" w:hAnsi="Tahoma"/>
          <w:color w:val="234060"/>
        </w:rPr>
        <w:t>Principle</w:t>
      </w:r>
      <w:r>
        <w:rPr>
          <w:rFonts w:ascii="Tahoma" w:hAnsi="Tahoma"/>
          <w:color w:val="234060"/>
          <w:spacing w:val="-4"/>
        </w:rPr>
        <w:t xml:space="preserve"> </w:t>
      </w:r>
      <w:r>
        <w:rPr>
          <w:rFonts w:ascii="Tahoma" w:hAnsi="Tahoma"/>
          <w:color w:val="234060"/>
        </w:rPr>
        <w:t>(As</w:t>
      </w:r>
      <w:r>
        <w:rPr>
          <w:rFonts w:ascii="Tahoma" w:hAnsi="Tahoma"/>
          <w:color w:val="234060"/>
          <w:spacing w:val="-5"/>
        </w:rPr>
        <w:t xml:space="preserve"> </w:t>
      </w:r>
      <w:r>
        <w:rPr>
          <w:rFonts w:ascii="Tahoma" w:hAnsi="Tahoma"/>
          <w:color w:val="234060"/>
        </w:rPr>
        <w:t>Low</w:t>
      </w:r>
      <w:r>
        <w:rPr>
          <w:rFonts w:ascii="Tahoma" w:hAnsi="Tahoma"/>
          <w:color w:val="234060"/>
          <w:spacing w:val="-3"/>
        </w:rPr>
        <w:t xml:space="preserve"> </w:t>
      </w:r>
      <w:r>
        <w:rPr>
          <w:rFonts w:ascii="Tahoma" w:hAnsi="Tahoma"/>
          <w:color w:val="234060"/>
        </w:rPr>
        <w:t>as</w:t>
      </w:r>
      <w:r>
        <w:rPr>
          <w:rFonts w:ascii="Tahoma" w:hAnsi="Tahoma"/>
          <w:color w:val="234060"/>
          <w:spacing w:val="-5"/>
        </w:rPr>
        <w:t xml:space="preserve"> </w:t>
      </w:r>
      <w:r>
        <w:rPr>
          <w:rFonts w:ascii="Tahoma" w:hAnsi="Tahoma"/>
          <w:color w:val="234060"/>
        </w:rPr>
        <w:t>Reasonably</w:t>
      </w:r>
      <w:r>
        <w:rPr>
          <w:rFonts w:ascii="Tahoma" w:hAnsi="Tahoma"/>
          <w:color w:val="234060"/>
          <w:spacing w:val="-5"/>
        </w:rPr>
        <w:t xml:space="preserve"> </w:t>
      </w:r>
      <w:r>
        <w:rPr>
          <w:rFonts w:ascii="Tahoma" w:hAnsi="Tahoma"/>
          <w:color w:val="234060"/>
          <w:spacing w:val="-2"/>
        </w:rPr>
        <w:t>Practicable)</w:t>
      </w:r>
    </w:p>
    <w:p w14:paraId="53DB8CFE" w14:textId="77777777" w:rsidR="007952CA" w:rsidRDefault="00252E11">
      <w:pPr>
        <w:pStyle w:val="ListParagraph"/>
        <w:numPr>
          <w:ilvl w:val="0"/>
          <w:numId w:val="14"/>
        </w:numPr>
        <w:tabs>
          <w:tab w:val="left" w:pos="1679"/>
        </w:tabs>
        <w:spacing w:before="200"/>
        <w:ind w:left="1679" w:hanging="719"/>
        <w:rPr>
          <w:rFonts w:ascii="Tahoma"/>
        </w:rPr>
      </w:pPr>
      <w:r>
        <w:rPr>
          <w:rFonts w:ascii="Tahoma"/>
          <w:color w:val="234060"/>
        </w:rPr>
        <w:t>Risk</w:t>
      </w:r>
      <w:r>
        <w:rPr>
          <w:rFonts w:ascii="Tahoma"/>
          <w:color w:val="234060"/>
          <w:spacing w:val="-2"/>
        </w:rPr>
        <w:t xml:space="preserve"> Control</w:t>
      </w:r>
    </w:p>
    <w:p w14:paraId="53DB8CFF" w14:textId="77777777" w:rsidR="007952CA" w:rsidRDefault="00252E11">
      <w:pPr>
        <w:pStyle w:val="ListParagraph"/>
        <w:numPr>
          <w:ilvl w:val="0"/>
          <w:numId w:val="14"/>
        </w:numPr>
        <w:tabs>
          <w:tab w:val="left" w:pos="1679"/>
        </w:tabs>
        <w:spacing w:before="200"/>
        <w:ind w:left="1679" w:hanging="719"/>
        <w:rPr>
          <w:rFonts w:ascii="Tahoma"/>
        </w:rPr>
      </w:pPr>
      <w:r>
        <w:rPr>
          <w:rFonts w:ascii="Tahoma"/>
          <w:color w:val="234060"/>
        </w:rPr>
        <w:t>Auditing</w:t>
      </w:r>
      <w:r>
        <w:rPr>
          <w:rFonts w:ascii="Tahoma"/>
          <w:color w:val="234060"/>
          <w:spacing w:val="-5"/>
        </w:rPr>
        <w:t xml:space="preserve"> </w:t>
      </w:r>
      <w:r>
        <w:rPr>
          <w:rFonts w:ascii="Tahoma"/>
          <w:color w:val="234060"/>
        </w:rPr>
        <w:t>and</w:t>
      </w:r>
      <w:r>
        <w:rPr>
          <w:rFonts w:ascii="Tahoma"/>
          <w:color w:val="234060"/>
          <w:spacing w:val="-7"/>
        </w:rPr>
        <w:t xml:space="preserve"> </w:t>
      </w:r>
      <w:r>
        <w:rPr>
          <w:rFonts w:ascii="Tahoma"/>
          <w:color w:val="234060"/>
        </w:rPr>
        <w:t>Reviewing</w:t>
      </w:r>
      <w:r>
        <w:rPr>
          <w:rFonts w:ascii="Tahoma"/>
          <w:color w:val="234060"/>
          <w:spacing w:val="-6"/>
        </w:rPr>
        <w:t xml:space="preserve"> </w:t>
      </w:r>
      <w:r>
        <w:rPr>
          <w:rFonts w:ascii="Tahoma"/>
          <w:color w:val="234060"/>
          <w:spacing w:val="-2"/>
        </w:rPr>
        <w:t>Performance</w:t>
      </w:r>
    </w:p>
    <w:p w14:paraId="53DB8D00" w14:textId="77777777" w:rsidR="007952CA" w:rsidRDefault="00252E11">
      <w:pPr>
        <w:pStyle w:val="ListParagraph"/>
        <w:numPr>
          <w:ilvl w:val="0"/>
          <w:numId w:val="14"/>
        </w:numPr>
        <w:tabs>
          <w:tab w:val="left" w:pos="1679"/>
        </w:tabs>
        <w:spacing w:before="201"/>
        <w:ind w:left="1679" w:hanging="720"/>
        <w:rPr>
          <w:rFonts w:ascii="Tahoma"/>
        </w:rPr>
      </w:pPr>
      <w:r>
        <w:rPr>
          <w:rFonts w:ascii="Tahoma"/>
          <w:color w:val="234060"/>
        </w:rPr>
        <w:t>Measuring</w:t>
      </w:r>
      <w:r>
        <w:rPr>
          <w:rFonts w:ascii="Tahoma"/>
          <w:color w:val="234060"/>
          <w:spacing w:val="-7"/>
        </w:rPr>
        <w:t xml:space="preserve"> </w:t>
      </w:r>
      <w:r>
        <w:rPr>
          <w:rFonts w:ascii="Tahoma"/>
          <w:color w:val="234060"/>
          <w:spacing w:val="-2"/>
        </w:rPr>
        <w:t>Performance</w:t>
      </w:r>
    </w:p>
    <w:p w14:paraId="53DB8D01" w14:textId="77777777" w:rsidR="007952CA" w:rsidRDefault="00252E11">
      <w:pPr>
        <w:pStyle w:val="ListParagraph"/>
        <w:numPr>
          <w:ilvl w:val="0"/>
          <w:numId w:val="14"/>
        </w:numPr>
        <w:tabs>
          <w:tab w:val="left" w:pos="1680"/>
        </w:tabs>
        <w:spacing w:before="200"/>
        <w:ind w:hanging="720"/>
        <w:rPr>
          <w:rFonts w:ascii="Tahoma"/>
        </w:rPr>
      </w:pPr>
      <w:r>
        <w:rPr>
          <w:rFonts w:ascii="Tahoma"/>
          <w:color w:val="001F5F"/>
        </w:rPr>
        <w:t>Link</w:t>
      </w:r>
      <w:r>
        <w:rPr>
          <w:rFonts w:ascii="Tahoma"/>
          <w:color w:val="001F5F"/>
          <w:spacing w:val="-4"/>
        </w:rPr>
        <w:t xml:space="preserve"> </w:t>
      </w:r>
      <w:r>
        <w:rPr>
          <w:rFonts w:ascii="Tahoma"/>
          <w:color w:val="001F5F"/>
        </w:rPr>
        <w:t>to</w:t>
      </w:r>
      <w:r>
        <w:rPr>
          <w:rFonts w:ascii="Tahoma"/>
          <w:color w:val="001F5F"/>
          <w:spacing w:val="-4"/>
        </w:rPr>
        <w:t xml:space="preserve"> </w:t>
      </w:r>
      <w:r>
        <w:rPr>
          <w:rFonts w:ascii="Tahoma"/>
          <w:color w:val="001F5F"/>
        </w:rPr>
        <w:t>Safety</w:t>
      </w:r>
      <w:r>
        <w:rPr>
          <w:rFonts w:ascii="Tahoma"/>
          <w:color w:val="001F5F"/>
          <w:spacing w:val="-5"/>
        </w:rPr>
        <w:t xml:space="preserve"> </w:t>
      </w:r>
      <w:r>
        <w:rPr>
          <w:rFonts w:ascii="Tahoma"/>
          <w:color w:val="001F5F"/>
        </w:rPr>
        <w:t>Management</w:t>
      </w:r>
      <w:r>
        <w:rPr>
          <w:rFonts w:ascii="Tahoma"/>
          <w:color w:val="001F5F"/>
          <w:spacing w:val="-3"/>
        </w:rPr>
        <w:t xml:space="preserve"> </w:t>
      </w:r>
      <w:r>
        <w:rPr>
          <w:rFonts w:ascii="Tahoma"/>
          <w:color w:val="001F5F"/>
          <w:spacing w:val="-2"/>
        </w:rPr>
        <w:t>System</w:t>
      </w:r>
    </w:p>
    <w:p w14:paraId="53DB8D02" w14:textId="77777777" w:rsidR="007952CA" w:rsidRDefault="00252E11">
      <w:pPr>
        <w:pStyle w:val="ListParagraph"/>
        <w:numPr>
          <w:ilvl w:val="0"/>
          <w:numId w:val="14"/>
        </w:numPr>
        <w:tabs>
          <w:tab w:val="left" w:pos="1680"/>
        </w:tabs>
        <w:spacing w:before="200"/>
        <w:ind w:hanging="720"/>
        <w:rPr>
          <w:rFonts w:ascii="Tahoma"/>
        </w:rPr>
      </w:pPr>
      <w:r>
        <w:rPr>
          <w:rFonts w:ascii="Tahoma"/>
          <w:color w:val="234060"/>
          <w:spacing w:val="-2"/>
        </w:rPr>
        <w:t>Conservancy</w:t>
      </w:r>
    </w:p>
    <w:p w14:paraId="53DB8D03" w14:textId="77777777" w:rsidR="007952CA" w:rsidRDefault="00252E11">
      <w:pPr>
        <w:pStyle w:val="ListParagraph"/>
        <w:numPr>
          <w:ilvl w:val="0"/>
          <w:numId w:val="14"/>
        </w:numPr>
        <w:tabs>
          <w:tab w:val="left" w:pos="1680"/>
        </w:tabs>
        <w:spacing w:before="200"/>
        <w:ind w:hanging="720"/>
        <w:rPr>
          <w:rFonts w:ascii="Tahoma"/>
        </w:rPr>
      </w:pPr>
      <w:r>
        <w:rPr>
          <w:rFonts w:ascii="Tahoma"/>
          <w:color w:val="234060"/>
          <w:spacing w:val="-2"/>
        </w:rPr>
        <w:t>Hydrography</w:t>
      </w:r>
    </w:p>
    <w:p w14:paraId="53DB8D04" w14:textId="77777777" w:rsidR="007952CA" w:rsidRDefault="00252E11">
      <w:pPr>
        <w:pStyle w:val="ListParagraph"/>
        <w:numPr>
          <w:ilvl w:val="0"/>
          <w:numId w:val="14"/>
        </w:numPr>
        <w:tabs>
          <w:tab w:val="left" w:pos="1680"/>
        </w:tabs>
        <w:spacing w:before="200"/>
        <w:ind w:hanging="720"/>
        <w:rPr>
          <w:rFonts w:ascii="Tahoma"/>
        </w:rPr>
      </w:pPr>
      <w:r>
        <w:rPr>
          <w:rFonts w:ascii="Tahoma"/>
          <w:color w:val="001F5F"/>
        </w:rPr>
        <w:t>Local</w:t>
      </w:r>
      <w:r>
        <w:rPr>
          <w:rFonts w:ascii="Tahoma"/>
          <w:color w:val="001F5F"/>
          <w:spacing w:val="-6"/>
        </w:rPr>
        <w:t xml:space="preserve"> </w:t>
      </w:r>
      <w:r>
        <w:rPr>
          <w:rFonts w:ascii="Tahoma"/>
          <w:color w:val="001F5F"/>
        </w:rPr>
        <w:t>Lighthouse</w:t>
      </w:r>
      <w:r>
        <w:rPr>
          <w:rFonts w:ascii="Tahoma"/>
          <w:color w:val="001F5F"/>
          <w:spacing w:val="-7"/>
        </w:rPr>
        <w:t xml:space="preserve"> </w:t>
      </w:r>
      <w:r>
        <w:rPr>
          <w:rFonts w:ascii="Tahoma"/>
          <w:color w:val="001F5F"/>
        </w:rPr>
        <w:t>Authority</w:t>
      </w:r>
      <w:r>
        <w:rPr>
          <w:rFonts w:ascii="Tahoma"/>
          <w:color w:val="001F5F"/>
          <w:spacing w:val="-5"/>
        </w:rPr>
        <w:t xml:space="preserve"> </w:t>
      </w:r>
      <w:r>
        <w:rPr>
          <w:rFonts w:ascii="Tahoma"/>
          <w:color w:val="001F5F"/>
          <w:spacing w:val="-2"/>
        </w:rPr>
        <w:t>Duties</w:t>
      </w:r>
    </w:p>
    <w:p w14:paraId="53DB8D05" w14:textId="77777777" w:rsidR="007952CA" w:rsidRDefault="00252E11">
      <w:pPr>
        <w:pStyle w:val="ListParagraph"/>
        <w:numPr>
          <w:ilvl w:val="0"/>
          <w:numId w:val="14"/>
        </w:numPr>
        <w:tabs>
          <w:tab w:val="left" w:pos="1680"/>
        </w:tabs>
        <w:spacing w:before="200"/>
        <w:ind w:hanging="720"/>
        <w:rPr>
          <w:rFonts w:ascii="Tahoma"/>
        </w:rPr>
      </w:pPr>
      <w:r>
        <w:rPr>
          <w:rFonts w:ascii="Tahoma"/>
          <w:color w:val="234060"/>
          <w:spacing w:val="-2"/>
        </w:rPr>
        <w:t>Anchorages</w:t>
      </w:r>
    </w:p>
    <w:p w14:paraId="53DB8D06" w14:textId="77777777" w:rsidR="007952CA" w:rsidRDefault="00252E11">
      <w:pPr>
        <w:pStyle w:val="ListParagraph"/>
        <w:numPr>
          <w:ilvl w:val="0"/>
          <w:numId w:val="14"/>
        </w:numPr>
        <w:tabs>
          <w:tab w:val="left" w:pos="1680"/>
        </w:tabs>
        <w:spacing w:before="200"/>
        <w:ind w:hanging="720"/>
        <w:rPr>
          <w:rFonts w:ascii="Tahoma"/>
        </w:rPr>
      </w:pPr>
      <w:r>
        <w:rPr>
          <w:rFonts w:ascii="Tahoma"/>
          <w:color w:val="234060"/>
        </w:rPr>
        <w:t>Admiralty</w:t>
      </w:r>
      <w:r>
        <w:rPr>
          <w:rFonts w:ascii="Tahoma"/>
          <w:color w:val="234060"/>
          <w:spacing w:val="-7"/>
        </w:rPr>
        <w:t xml:space="preserve"> </w:t>
      </w:r>
      <w:r>
        <w:rPr>
          <w:rFonts w:ascii="Tahoma"/>
          <w:color w:val="234060"/>
          <w:spacing w:val="-2"/>
        </w:rPr>
        <w:t>Charts</w:t>
      </w:r>
    </w:p>
    <w:p w14:paraId="53DB8D07" w14:textId="77777777" w:rsidR="007952CA" w:rsidRDefault="007952CA">
      <w:pPr>
        <w:pStyle w:val="BodyText"/>
        <w:rPr>
          <w:rFonts w:ascii="Tahoma"/>
          <w:sz w:val="26"/>
        </w:rPr>
      </w:pPr>
    </w:p>
    <w:p w14:paraId="53DB8D08" w14:textId="77777777" w:rsidR="007952CA" w:rsidRDefault="007952CA">
      <w:pPr>
        <w:pStyle w:val="BodyText"/>
        <w:spacing w:before="2"/>
        <w:rPr>
          <w:rFonts w:ascii="Tahoma"/>
          <w:sz w:val="29"/>
        </w:rPr>
      </w:pPr>
    </w:p>
    <w:p w14:paraId="53DB8D09" w14:textId="77777777" w:rsidR="007952CA" w:rsidRDefault="00252E11">
      <w:pPr>
        <w:ind w:left="960"/>
        <w:rPr>
          <w:rFonts w:ascii="Tahoma" w:hAnsi="Tahoma"/>
          <w:b/>
        </w:rPr>
      </w:pPr>
      <w:r>
        <w:rPr>
          <w:rFonts w:ascii="Tahoma" w:hAnsi="Tahoma"/>
          <w:b/>
          <w:color w:val="234060"/>
        </w:rPr>
        <w:t>Part</w:t>
      </w:r>
      <w:r>
        <w:rPr>
          <w:rFonts w:ascii="Tahoma" w:hAnsi="Tahoma"/>
          <w:b/>
          <w:color w:val="234060"/>
          <w:spacing w:val="-5"/>
        </w:rPr>
        <w:t xml:space="preserve"> </w:t>
      </w:r>
      <w:r>
        <w:rPr>
          <w:rFonts w:ascii="Tahoma" w:hAnsi="Tahoma"/>
          <w:b/>
          <w:color w:val="234060"/>
        </w:rPr>
        <w:t>3</w:t>
      </w:r>
      <w:r>
        <w:rPr>
          <w:rFonts w:ascii="Tahoma" w:hAnsi="Tahoma"/>
          <w:b/>
          <w:color w:val="234060"/>
          <w:spacing w:val="-4"/>
        </w:rPr>
        <w:t xml:space="preserve"> </w:t>
      </w:r>
      <w:r>
        <w:rPr>
          <w:rFonts w:ascii="Tahoma" w:hAnsi="Tahoma"/>
          <w:b/>
          <w:color w:val="234060"/>
        </w:rPr>
        <w:t>–</w:t>
      </w:r>
      <w:r>
        <w:rPr>
          <w:rFonts w:ascii="Tahoma" w:hAnsi="Tahoma"/>
          <w:b/>
          <w:color w:val="234060"/>
          <w:spacing w:val="-1"/>
        </w:rPr>
        <w:t xml:space="preserve"> </w:t>
      </w:r>
      <w:r>
        <w:rPr>
          <w:rFonts w:ascii="Tahoma" w:hAnsi="Tahoma"/>
          <w:b/>
          <w:color w:val="234060"/>
        </w:rPr>
        <w:t>Pilotage</w:t>
      </w:r>
      <w:r>
        <w:rPr>
          <w:rFonts w:ascii="Tahoma" w:hAnsi="Tahoma"/>
          <w:b/>
          <w:color w:val="234060"/>
          <w:spacing w:val="-3"/>
        </w:rPr>
        <w:t xml:space="preserve"> </w:t>
      </w:r>
      <w:r>
        <w:rPr>
          <w:rFonts w:ascii="Tahoma" w:hAnsi="Tahoma"/>
          <w:b/>
          <w:color w:val="234060"/>
        </w:rPr>
        <w:t>and</w:t>
      </w:r>
      <w:r>
        <w:rPr>
          <w:rFonts w:ascii="Tahoma" w:hAnsi="Tahoma"/>
          <w:b/>
          <w:color w:val="234060"/>
          <w:spacing w:val="-4"/>
        </w:rPr>
        <w:t xml:space="preserve"> </w:t>
      </w:r>
      <w:r>
        <w:rPr>
          <w:rFonts w:ascii="Tahoma" w:hAnsi="Tahoma"/>
          <w:b/>
          <w:color w:val="234060"/>
        </w:rPr>
        <w:t>the</w:t>
      </w:r>
      <w:r>
        <w:rPr>
          <w:rFonts w:ascii="Tahoma" w:hAnsi="Tahoma"/>
          <w:b/>
          <w:color w:val="234060"/>
          <w:spacing w:val="-1"/>
        </w:rPr>
        <w:t xml:space="preserve"> </w:t>
      </w:r>
      <w:r>
        <w:rPr>
          <w:rFonts w:ascii="Tahoma" w:hAnsi="Tahoma"/>
          <w:b/>
          <w:color w:val="234060"/>
        </w:rPr>
        <w:t>Safety</w:t>
      </w:r>
      <w:r>
        <w:rPr>
          <w:rFonts w:ascii="Tahoma" w:hAnsi="Tahoma"/>
          <w:b/>
          <w:color w:val="234060"/>
          <w:spacing w:val="-2"/>
        </w:rPr>
        <w:t xml:space="preserve"> </w:t>
      </w:r>
      <w:r>
        <w:rPr>
          <w:rFonts w:ascii="Tahoma" w:hAnsi="Tahoma"/>
          <w:b/>
          <w:color w:val="234060"/>
        </w:rPr>
        <w:t>of</w:t>
      </w:r>
      <w:r>
        <w:rPr>
          <w:rFonts w:ascii="Tahoma" w:hAnsi="Tahoma"/>
          <w:b/>
          <w:color w:val="234060"/>
          <w:spacing w:val="-4"/>
        </w:rPr>
        <w:t xml:space="preserve"> </w:t>
      </w:r>
      <w:r>
        <w:rPr>
          <w:rFonts w:ascii="Tahoma" w:hAnsi="Tahoma"/>
          <w:b/>
          <w:color w:val="234060"/>
          <w:spacing w:val="-2"/>
        </w:rPr>
        <w:t>Navigation</w:t>
      </w:r>
    </w:p>
    <w:p w14:paraId="53DB8D0A" w14:textId="77777777" w:rsidR="007952CA" w:rsidRDefault="00252E11">
      <w:pPr>
        <w:pStyle w:val="ListParagraph"/>
        <w:numPr>
          <w:ilvl w:val="0"/>
          <w:numId w:val="14"/>
        </w:numPr>
        <w:tabs>
          <w:tab w:val="left" w:pos="1680"/>
        </w:tabs>
        <w:spacing w:before="200"/>
        <w:ind w:hanging="720"/>
        <w:rPr>
          <w:rFonts w:ascii="Tahoma"/>
        </w:rPr>
      </w:pPr>
      <w:r>
        <w:rPr>
          <w:rFonts w:ascii="Tahoma"/>
          <w:color w:val="234060"/>
          <w:spacing w:val="-2"/>
        </w:rPr>
        <w:t>Pilotage</w:t>
      </w:r>
    </w:p>
    <w:p w14:paraId="53DB8D0B" w14:textId="77777777" w:rsidR="007952CA" w:rsidRDefault="00252E11">
      <w:pPr>
        <w:pStyle w:val="ListParagraph"/>
        <w:numPr>
          <w:ilvl w:val="0"/>
          <w:numId w:val="14"/>
        </w:numPr>
        <w:tabs>
          <w:tab w:val="left" w:pos="1680"/>
        </w:tabs>
        <w:spacing w:before="200"/>
        <w:ind w:hanging="720"/>
        <w:rPr>
          <w:rFonts w:ascii="Tahoma"/>
        </w:rPr>
      </w:pPr>
      <w:r>
        <w:rPr>
          <w:rFonts w:ascii="Tahoma"/>
          <w:color w:val="234060"/>
        </w:rPr>
        <w:t>Pilotage</w:t>
      </w:r>
      <w:r>
        <w:rPr>
          <w:rFonts w:ascii="Tahoma"/>
          <w:color w:val="234060"/>
          <w:spacing w:val="-5"/>
        </w:rPr>
        <w:t xml:space="preserve"> </w:t>
      </w:r>
      <w:r>
        <w:rPr>
          <w:rFonts w:ascii="Tahoma"/>
          <w:color w:val="234060"/>
          <w:spacing w:val="-2"/>
        </w:rPr>
        <w:t>Directions</w:t>
      </w:r>
    </w:p>
    <w:p w14:paraId="53DB8D0C" w14:textId="77777777" w:rsidR="007952CA" w:rsidRDefault="00252E11">
      <w:pPr>
        <w:pStyle w:val="ListParagraph"/>
        <w:numPr>
          <w:ilvl w:val="0"/>
          <w:numId w:val="14"/>
        </w:numPr>
        <w:tabs>
          <w:tab w:val="left" w:pos="1680"/>
        </w:tabs>
        <w:spacing w:before="201"/>
        <w:ind w:hanging="720"/>
        <w:rPr>
          <w:rFonts w:ascii="Tahoma"/>
        </w:rPr>
      </w:pPr>
      <w:r>
        <w:rPr>
          <w:rFonts w:ascii="Tahoma"/>
          <w:color w:val="234060"/>
        </w:rPr>
        <w:t>Exempted</w:t>
      </w:r>
      <w:r>
        <w:rPr>
          <w:rFonts w:ascii="Tahoma"/>
          <w:color w:val="234060"/>
          <w:spacing w:val="-5"/>
        </w:rPr>
        <w:t xml:space="preserve"> </w:t>
      </w:r>
      <w:r>
        <w:rPr>
          <w:rFonts w:ascii="Tahoma"/>
          <w:color w:val="234060"/>
          <w:spacing w:val="-2"/>
        </w:rPr>
        <w:t>Vessels</w:t>
      </w:r>
    </w:p>
    <w:p w14:paraId="53DB8D0D" w14:textId="77777777" w:rsidR="007952CA" w:rsidRDefault="00252E11">
      <w:pPr>
        <w:pStyle w:val="ListParagraph"/>
        <w:numPr>
          <w:ilvl w:val="0"/>
          <w:numId w:val="14"/>
        </w:numPr>
        <w:tabs>
          <w:tab w:val="left" w:pos="1680"/>
        </w:tabs>
        <w:spacing w:before="200"/>
        <w:ind w:hanging="720"/>
        <w:rPr>
          <w:rFonts w:ascii="Tahoma"/>
        </w:rPr>
      </w:pPr>
      <w:r>
        <w:rPr>
          <w:rFonts w:ascii="Tahoma"/>
          <w:color w:val="234060"/>
        </w:rPr>
        <w:t>Limits</w:t>
      </w:r>
      <w:r>
        <w:rPr>
          <w:rFonts w:ascii="Tahoma"/>
          <w:color w:val="234060"/>
          <w:spacing w:val="-3"/>
        </w:rPr>
        <w:t xml:space="preserve"> </w:t>
      </w:r>
      <w:r>
        <w:rPr>
          <w:rFonts w:ascii="Tahoma"/>
          <w:color w:val="234060"/>
        </w:rPr>
        <w:t>of</w:t>
      </w:r>
      <w:r>
        <w:rPr>
          <w:rFonts w:ascii="Tahoma"/>
          <w:color w:val="234060"/>
          <w:spacing w:val="-4"/>
        </w:rPr>
        <w:t xml:space="preserve"> </w:t>
      </w:r>
      <w:r>
        <w:rPr>
          <w:rFonts w:ascii="Tahoma"/>
          <w:color w:val="234060"/>
          <w:spacing w:val="-2"/>
        </w:rPr>
        <w:t>Jurisdiction</w:t>
      </w:r>
    </w:p>
    <w:p w14:paraId="53DB8D0E" w14:textId="77777777" w:rsidR="007952CA" w:rsidRDefault="00252E11">
      <w:pPr>
        <w:pStyle w:val="ListParagraph"/>
        <w:numPr>
          <w:ilvl w:val="0"/>
          <w:numId w:val="14"/>
        </w:numPr>
        <w:tabs>
          <w:tab w:val="left" w:pos="1680"/>
        </w:tabs>
        <w:spacing w:before="200"/>
        <w:ind w:hanging="720"/>
        <w:rPr>
          <w:rFonts w:ascii="Tahoma"/>
        </w:rPr>
      </w:pPr>
      <w:r>
        <w:rPr>
          <w:rFonts w:ascii="Tahoma"/>
          <w:color w:val="234060"/>
        </w:rPr>
        <w:t>Authorisation</w:t>
      </w:r>
      <w:r>
        <w:rPr>
          <w:rFonts w:ascii="Tahoma"/>
          <w:color w:val="234060"/>
          <w:spacing w:val="-7"/>
        </w:rPr>
        <w:t xml:space="preserve"> </w:t>
      </w:r>
      <w:r>
        <w:rPr>
          <w:rFonts w:ascii="Tahoma"/>
          <w:color w:val="234060"/>
        </w:rPr>
        <w:t>of</w:t>
      </w:r>
      <w:r>
        <w:rPr>
          <w:rFonts w:ascii="Tahoma"/>
          <w:color w:val="234060"/>
          <w:spacing w:val="-6"/>
        </w:rPr>
        <w:t xml:space="preserve"> </w:t>
      </w:r>
      <w:r>
        <w:rPr>
          <w:rFonts w:ascii="Tahoma"/>
          <w:color w:val="234060"/>
          <w:spacing w:val="-2"/>
        </w:rPr>
        <w:t>Pilots</w:t>
      </w:r>
    </w:p>
    <w:p w14:paraId="53DB8D0F" w14:textId="77777777" w:rsidR="007952CA" w:rsidRDefault="00252E11">
      <w:pPr>
        <w:pStyle w:val="ListParagraph"/>
        <w:numPr>
          <w:ilvl w:val="0"/>
          <w:numId w:val="14"/>
        </w:numPr>
        <w:tabs>
          <w:tab w:val="left" w:pos="1680"/>
        </w:tabs>
        <w:spacing w:before="200"/>
        <w:ind w:hanging="720"/>
        <w:rPr>
          <w:rFonts w:ascii="Tahoma"/>
        </w:rPr>
      </w:pPr>
      <w:r>
        <w:rPr>
          <w:rFonts w:ascii="Tahoma"/>
          <w:color w:val="234060"/>
        </w:rPr>
        <w:t>Contracts</w:t>
      </w:r>
      <w:r>
        <w:rPr>
          <w:rFonts w:ascii="Tahoma"/>
          <w:color w:val="234060"/>
          <w:spacing w:val="-6"/>
        </w:rPr>
        <w:t xml:space="preserve"> </w:t>
      </w:r>
      <w:r>
        <w:rPr>
          <w:rFonts w:ascii="Tahoma"/>
          <w:color w:val="234060"/>
        </w:rPr>
        <w:t>with</w:t>
      </w:r>
      <w:r>
        <w:rPr>
          <w:rFonts w:ascii="Tahoma"/>
          <w:color w:val="234060"/>
          <w:spacing w:val="-6"/>
        </w:rPr>
        <w:t xml:space="preserve"> </w:t>
      </w:r>
      <w:r>
        <w:rPr>
          <w:rFonts w:ascii="Tahoma"/>
          <w:color w:val="234060"/>
        </w:rPr>
        <w:t>Authorised</w:t>
      </w:r>
      <w:r>
        <w:rPr>
          <w:rFonts w:ascii="Tahoma"/>
          <w:color w:val="234060"/>
          <w:spacing w:val="-5"/>
        </w:rPr>
        <w:t xml:space="preserve"> </w:t>
      </w:r>
      <w:r>
        <w:rPr>
          <w:rFonts w:ascii="Tahoma"/>
          <w:color w:val="234060"/>
          <w:spacing w:val="-2"/>
        </w:rPr>
        <w:t>Pilots</w:t>
      </w:r>
    </w:p>
    <w:p w14:paraId="53DB8D10" w14:textId="77777777" w:rsidR="007952CA" w:rsidRDefault="00252E11">
      <w:pPr>
        <w:pStyle w:val="ListParagraph"/>
        <w:numPr>
          <w:ilvl w:val="0"/>
          <w:numId w:val="14"/>
        </w:numPr>
        <w:tabs>
          <w:tab w:val="left" w:pos="1680"/>
        </w:tabs>
        <w:spacing w:before="200"/>
        <w:ind w:hanging="720"/>
        <w:rPr>
          <w:rFonts w:ascii="Tahoma"/>
        </w:rPr>
      </w:pPr>
      <w:r>
        <w:rPr>
          <w:rFonts w:ascii="Tahoma"/>
          <w:color w:val="234060"/>
          <w:spacing w:val="-2"/>
        </w:rPr>
        <w:t>Training</w:t>
      </w:r>
    </w:p>
    <w:p w14:paraId="53DB8D11" w14:textId="77777777" w:rsidR="007952CA" w:rsidRDefault="00252E11">
      <w:pPr>
        <w:pStyle w:val="ListParagraph"/>
        <w:numPr>
          <w:ilvl w:val="0"/>
          <w:numId w:val="14"/>
        </w:numPr>
        <w:tabs>
          <w:tab w:val="left" w:pos="1680"/>
        </w:tabs>
        <w:spacing w:before="200"/>
        <w:ind w:hanging="720"/>
        <w:rPr>
          <w:rFonts w:ascii="Tahoma"/>
        </w:rPr>
      </w:pPr>
      <w:r>
        <w:rPr>
          <w:rFonts w:ascii="Tahoma"/>
          <w:color w:val="234060"/>
        </w:rPr>
        <w:t>Allocating</w:t>
      </w:r>
      <w:r>
        <w:rPr>
          <w:rFonts w:ascii="Tahoma"/>
          <w:color w:val="234060"/>
          <w:spacing w:val="-8"/>
        </w:rPr>
        <w:t xml:space="preserve"> </w:t>
      </w:r>
      <w:r>
        <w:rPr>
          <w:rFonts w:ascii="Tahoma"/>
          <w:color w:val="234060"/>
          <w:spacing w:val="-2"/>
        </w:rPr>
        <w:t>Pilots</w:t>
      </w:r>
    </w:p>
    <w:p w14:paraId="53DB8D12" w14:textId="77777777" w:rsidR="007952CA" w:rsidRDefault="00252E11">
      <w:pPr>
        <w:pStyle w:val="ListParagraph"/>
        <w:numPr>
          <w:ilvl w:val="0"/>
          <w:numId w:val="14"/>
        </w:numPr>
        <w:tabs>
          <w:tab w:val="left" w:pos="1680"/>
        </w:tabs>
        <w:spacing w:before="200"/>
        <w:ind w:hanging="720"/>
        <w:rPr>
          <w:rFonts w:ascii="Tahoma"/>
        </w:rPr>
      </w:pPr>
      <w:r>
        <w:rPr>
          <w:rFonts w:ascii="Tahoma"/>
          <w:color w:val="234060"/>
        </w:rPr>
        <w:t>Two</w:t>
      </w:r>
      <w:r>
        <w:rPr>
          <w:rFonts w:ascii="Tahoma"/>
          <w:color w:val="234060"/>
          <w:spacing w:val="-3"/>
        </w:rPr>
        <w:t xml:space="preserve"> </w:t>
      </w:r>
      <w:r>
        <w:rPr>
          <w:rFonts w:ascii="Tahoma"/>
          <w:color w:val="234060"/>
          <w:spacing w:val="-2"/>
        </w:rPr>
        <w:t>Pilots</w:t>
      </w:r>
    </w:p>
    <w:p w14:paraId="53DB8D13" w14:textId="77777777" w:rsidR="007952CA" w:rsidRDefault="00252E11">
      <w:pPr>
        <w:pStyle w:val="ListParagraph"/>
        <w:numPr>
          <w:ilvl w:val="0"/>
          <w:numId w:val="14"/>
        </w:numPr>
        <w:tabs>
          <w:tab w:val="left" w:pos="1680"/>
        </w:tabs>
        <w:spacing w:before="200"/>
        <w:ind w:hanging="720"/>
        <w:rPr>
          <w:rFonts w:ascii="Tahoma"/>
        </w:rPr>
      </w:pPr>
      <w:r>
        <w:rPr>
          <w:rFonts w:ascii="Tahoma"/>
          <w:color w:val="234060"/>
        </w:rPr>
        <w:t>Pilot</w:t>
      </w:r>
      <w:r>
        <w:rPr>
          <w:rFonts w:ascii="Tahoma"/>
          <w:color w:val="234060"/>
          <w:spacing w:val="-5"/>
        </w:rPr>
        <w:t xml:space="preserve"> </w:t>
      </w:r>
      <w:r>
        <w:rPr>
          <w:rFonts w:ascii="Tahoma"/>
          <w:color w:val="234060"/>
        </w:rPr>
        <w:t>Launches</w:t>
      </w:r>
      <w:r>
        <w:rPr>
          <w:rFonts w:ascii="Tahoma"/>
          <w:color w:val="234060"/>
          <w:spacing w:val="-4"/>
        </w:rPr>
        <w:t xml:space="preserve"> </w:t>
      </w:r>
      <w:r>
        <w:rPr>
          <w:rFonts w:ascii="Tahoma"/>
          <w:color w:val="234060"/>
        </w:rPr>
        <w:t>and</w:t>
      </w:r>
      <w:r>
        <w:rPr>
          <w:rFonts w:ascii="Tahoma"/>
          <w:color w:val="234060"/>
          <w:spacing w:val="-2"/>
        </w:rPr>
        <w:t xml:space="preserve"> Workboats</w:t>
      </w:r>
    </w:p>
    <w:p w14:paraId="53DB8D14" w14:textId="77777777" w:rsidR="007952CA" w:rsidRDefault="00252E11">
      <w:pPr>
        <w:pStyle w:val="ListParagraph"/>
        <w:numPr>
          <w:ilvl w:val="0"/>
          <w:numId w:val="14"/>
        </w:numPr>
        <w:tabs>
          <w:tab w:val="left" w:pos="1680"/>
        </w:tabs>
        <w:spacing w:before="201"/>
        <w:ind w:hanging="720"/>
        <w:rPr>
          <w:rFonts w:ascii="Tahoma"/>
        </w:rPr>
      </w:pPr>
      <w:r>
        <w:rPr>
          <w:rFonts w:ascii="Tahoma"/>
          <w:color w:val="234060"/>
        </w:rPr>
        <w:t>Boarding</w:t>
      </w:r>
      <w:r>
        <w:rPr>
          <w:rFonts w:ascii="Tahoma"/>
          <w:color w:val="234060"/>
          <w:spacing w:val="-3"/>
        </w:rPr>
        <w:t xml:space="preserve"> </w:t>
      </w:r>
      <w:r>
        <w:rPr>
          <w:rFonts w:ascii="Tahoma"/>
          <w:color w:val="234060"/>
        </w:rPr>
        <w:t>and</w:t>
      </w:r>
      <w:r>
        <w:rPr>
          <w:rFonts w:ascii="Tahoma"/>
          <w:color w:val="234060"/>
          <w:spacing w:val="-6"/>
        </w:rPr>
        <w:t xml:space="preserve"> </w:t>
      </w:r>
      <w:r>
        <w:rPr>
          <w:rFonts w:ascii="Tahoma"/>
          <w:color w:val="234060"/>
        </w:rPr>
        <w:t>Landing</w:t>
      </w:r>
      <w:r>
        <w:rPr>
          <w:rFonts w:ascii="Tahoma"/>
          <w:color w:val="234060"/>
          <w:spacing w:val="-5"/>
        </w:rPr>
        <w:t xml:space="preserve"> </w:t>
      </w:r>
      <w:r>
        <w:rPr>
          <w:rFonts w:ascii="Tahoma"/>
          <w:color w:val="234060"/>
          <w:spacing w:val="-2"/>
        </w:rPr>
        <w:t>Procedures</w:t>
      </w:r>
    </w:p>
    <w:p w14:paraId="53DB8D15" w14:textId="77777777" w:rsidR="007952CA" w:rsidRDefault="00252E11">
      <w:pPr>
        <w:pStyle w:val="ListParagraph"/>
        <w:numPr>
          <w:ilvl w:val="0"/>
          <w:numId w:val="14"/>
        </w:numPr>
        <w:tabs>
          <w:tab w:val="left" w:pos="1681"/>
        </w:tabs>
        <w:spacing w:before="197"/>
        <w:ind w:left="1681" w:hanging="720"/>
        <w:rPr>
          <w:rFonts w:ascii="Tahoma"/>
        </w:rPr>
      </w:pPr>
      <w:r>
        <w:rPr>
          <w:rFonts w:ascii="Tahoma"/>
          <w:color w:val="234060"/>
        </w:rPr>
        <w:t>Pilot</w:t>
      </w:r>
      <w:r>
        <w:rPr>
          <w:rFonts w:ascii="Tahoma"/>
          <w:color w:val="234060"/>
          <w:spacing w:val="-2"/>
        </w:rPr>
        <w:t xml:space="preserve"> </w:t>
      </w:r>
      <w:r>
        <w:rPr>
          <w:rFonts w:ascii="Tahoma"/>
          <w:color w:val="234060"/>
        </w:rPr>
        <w:t>and</w:t>
      </w:r>
      <w:r>
        <w:rPr>
          <w:rFonts w:ascii="Tahoma"/>
          <w:color w:val="234060"/>
          <w:spacing w:val="-1"/>
        </w:rPr>
        <w:t xml:space="preserve"> </w:t>
      </w:r>
      <w:r>
        <w:rPr>
          <w:rFonts w:ascii="Tahoma"/>
          <w:color w:val="234060"/>
        </w:rPr>
        <w:t>the</w:t>
      </w:r>
      <w:r>
        <w:rPr>
          <w:rFonts w:ascii="Tahoma"/>
          <w:color w:val="234060"/>
          <w:spacing w:val="-5"/>
        </w:rPr>
        <w:t xml:space="preserve"> </w:t>
      </w:r>
      <w:r>
        <w:rPr>
          <w:rFonts w:ascii="Tahoma"/>
          <w:color w:val="234060"/>
        </w:rPr>
        <w:t>Port</w:t>
      </w:r>
      <w:r>
        <w:rPr>
          <w:rFonts w:ascii="Tahoma"/>
          <w:color w:val="234060"/>
          <w:spacing w:val="-3"/>
        </w:rPr>
        <w:t xml:space="preserve"> </w:t>
      </w:r>
      <w:r>
        <w:rPr>
          <w:rFonts w:ascii="Tahoma"/>
          <w:color w:val="234060"/>
          <w:spacing w:val="-4"/>
        </w:rPr>
        <w:t>State</w:t>
      </w:r>
    </w:p>
    <w:p w14:paraId="53DB8D16" w14:textId="77777777" w:rsidR="007952CA" w:rsidRDefault="00252E11">
      <w:pPr>
        <w:pStyle w:val="ListParagraph"/>
        <w:numPr>
          <w:ilvl w:val="0"/>
          <w:numId w:val="14"/>
        </w:numPr>
        <w:tabs>
          <w:tab w:val="left" w:pos="1681"/>
        </w:tabs>
        <w:spacing w:before="200"/>
        <w:ind w:left="1681" w:hanging="720"/>
        <w:rPr>
          <w:rFonts w:ascii="Tahoma"/>
        </w:rPr>
      </w:pPr>
      <w:r>
        <w:rPr>
          <w:rFonts w:ascii="Tahoma"/>
          <w:color w:val="234060"/>
        </w:rPr>
        <w:t>Pilotage</w:t>
      </w:r>
      <w:r>
        <w:rPr>
          <w:rFonts w:ascii="Tahoma"/>
          <w:color w:val="234060"/>
          <w:spacing w:val="-9"/>
        </w:rPr>
        <w:t xml:space="preserve"> </w:t>
      </w:r>
      <w:r>
        <w:rPr>
          <w:rFonts w:ascii="Tahoma"/>
          <w:color w:val="234060"/>
        </w:rPr>
        <w:t>Exemption</w:t>
      </w:r>
      <w:r>
        <w:rPr>
          <w:rFonts w:ascii="Tahoma"/>
          <w:color w:val="234060"/>
          <w:spacing w:val="-9"/>
        </w:rPr>
        <w:t xml:space="preserve"> </w:t>
      </w:r>
      <w:r>
        <w:rPr>
          <w:rFonts w:ascii="Tahoma"/>
          <w:color w:val="234060"/>
        </w:rPr>
        <w:t>Certificates</w:t>
      </w:r>
      <w:r>
        <w:rPr>
          <w:rFonts w:ascii="Tahoma"/>
          <w:color w:val="234060"/>
          <w:spacing w:val="-6"/>
        </w:rPr>
        <w:t xml:space="preserve"> </w:t>
      </w:r>
      <w:r>
        <w:rPr>
          <w:rFonts w:ascii="Tahoma"/>
          <w:color w:val="234060"/>
          <w:spacing w:val="-2"/>
        </w:rPr>
        <w:t>(PECs)</w:t>
      </w:r>
    </w:p>
    <w:p w14:paraId="53DB8D17" w14:textId="77777777" w:rsidR="007952CA" w:rsidRDefault="00252E11">
      <w:pPr>
        <w:pStyle w:val="ListParagraph"/>
        <w:numPr>
          <w:ilvl w:val="0"/>
          <w:numId w:val="14"/>
        </w:numPr>
        <w:tabs>
          <w:tab w:val="left" w:pos="1681"/>
        </w:tabs>
        <w:spacing w:before="200"/>
        <w:ind w:left="1681" w:hanging="720"/>
        <w:rPr>
          <w:rFonts w:ascii="Tahoma"/>
        </w:rPr>
      </w:pPr>
      <w:r>
        <w:rPr>
          <w:rFonts w:ascii="Tahoma"/>
          <w:color w:val="234060"/>
        </w:rPr>
        <w:t>Use</w:t>
      </w:r>
      <w:r>
        <w:rPr>
          <w:rFonts w:ascii="Tahoma"/>
          <w:color w:val="234060"/>
          <w:spacing w:val="-2"/>
        </w:rPr>
        <w:t xml:space="preserve"> </w:t>
      </w:r>
      <w:r>
        <w:rPr>
          <w:rFonts w:ascii="Tahoma"/>
          <w:color w:val="234060"/>
        </w:rPr>
        <w:t>of</w:t>
      </w:r>
      <w:r>
        <w:rPr>
          <w:rFonts w:ascii="Tahoma"/>
          <w:color w:val="234060"/>
          <w:spacing w:val="-1"/>
        </w:rPr>
        <w:t xml:space="preserve"> </w:t>
      </w:r>
      <w:r>
        <w:rPr>
          <w:rFonts w:ascii="Tahoma"/>
          <w:color w:val="234060"/>
          <w:spacing w:val="-2"/>
        </w:rPr>
        <w:t>Certificates</w:t>
      </w:r>
    </w:p>
    <w:p w14:paraId="53DB8D18" w14:textId="77777777" w:rsidR="007952CA" w:rsidRDefault="00252E11">
      <w:pPr>
        <w:pStyle w:val="ListParagraph"/>
        <w:numPr>
          <w:ilvl w:val="0"/>
          <w:numId w:val="14"/>
        </w:numPr>
        <w:tabs>
          <w:tab w:val="left" w:pos="1681"/>
        </w:tabs>
        <w:spacing w:before="201"/>
        <w:ind w:left="1681" w:hanging="720"/>
        <w:rPr>
          <w:rFonts w:ascii="Tahoma"/>
        </w:rPr>
      </w:pPr>
      <w:r>
        <w:rPr>
          <w:rFonts w:ascii="Tahoma"/>
          <w:color w:val="234060"/>
        </w:rPr>
        <w:t>Pilotage</w:t>
      </w:r>
      <w:r>
        <w:rPr>
          <w:rFonts w:ascii="Tahoma"/>
          <w:color w:val="234060"/>
          <w:spacing w:val="-4"/>
        </w:rPr>
        <w:t xml:space="preserve"> </w:t>
      </w:r>
      <w:r>
        <w:rPr>
          <w:rFonts w:ascii="Tahoma"/>
          <w:color w:val="234060"/>
          <w:spacing w:val="-2"/>
        </w:rPr>
        <w:t>Charges</w:t>
      </w:r>
    </w:p>
    <w:p w14:paraId="53DB8D19" w14:textId="77777777" w:rsidR="007952CA" w:rsidRDefault="00252E11">
      <w:pPr>
        <w:pStyle w:val="ListParagraph"/>
        <w:numPr>
          <w:ilvl w:val="0"/>
          <w:numId w:val="14"/>
        </w:numPr>
        <w:tabs>
          <w:tab w:val="left" w:pos="1681"/>
        </w:tabs>
        <w:spacing w:before="200"/>
        <w:ind w:left="1681" w:hanging="720"/>
        <w:rPr>
          <w:rFonts w:ascii="Tahoma"/>
        </w:rPr>
      </w:pPr>
      <w:r>
        <w:rPr>
          <w:rFonts w:ascii="Tahoma"/>
          <w:color w:val="234060"/>
        </w:rPr>
        <w:t>Directions</w:t>
      </w:r>
      <w:r>
        <w:rPr>
          <w:rFonts w:ascii="Tahoma"/>
          <w:color w:val="234060"/>
          <w:spacing w:val="-8"/>
        </w:rPr>
        <w:t xml:space="preserve"> </w:t>
      </w:r>
      <w:r>
        <w:rPr>
          <w:rFonts w:ascii="Tahoma"/>
          <w:color w:val="234060"/>
        </w:rPr>
        <w:t>and</w:t>
      </w:r>
      <w:r>
        <w:rPr>
          <w:rFonts w:ascii="Tahoma"/>
          <w:color w:val="234060"/>
          <w:spacing w:val="-4"/>
        </w:rPr>
        <w:t xml:space="preserve"> </w:t>
      </w:r>
      <w:r>
        <w:rPr>
          <w:rFonts w:ascii="Tahoma"/>
          <w:color w:val="234060"/>
        </w:rPr>
        <w:t>Passage</w:t>
      </w:r>
      <w:r>
        <w:rPr>
          <w:rFonts w:ascii="Tahoma"/>
          <w:color w:val="234060"/>
          <w:spacing w:val="-7"/>
        </w:rPr>
        <w:t xml:space="preserve"> </w:t>
      </w:r>
      <w:r>
        <w:rPr>
          <w:rFonts w:ascii="Tahoma"/>
          <w:color w:val="234060"/>
          <w:spacing w:val="-2"/>
        </w:rPr>
        <w:t>Plans</w:t>
      </w:r>
    </w:p>
    <w:p w14:paraId="53DB8D1A" w14:textId="77777777" w:rsidR="007952CA" w:rsidRDefault="00252E11">
      <w:pPr>
        <w:pStyle w:val="ListParagraph"/>
        <w:numPr>
          <w:ilvl w:val="0"/>
          <w:numId w:val="14"/>
        </w:numPr>
        <w:tabs>
          <w:tab w:val="left" w:pos="1681"/>
        </w:tabs>
        <w:spacing w:before="200"/>
        <w:ind w:left="1681" w:hanging="720"/>
        <w:rPr>
          <w:rFonts w:ascii="Tahoma"/>
        </w:rPr>
      </w:pPr>
      <w:r>
        <w:rPr>
          <w:rFonts w:ascii="Tahoma"/>
          <w:color w:val="234060"/>
        </w:rPr>
        <w:t>Publication</w:t>
      </w:r>
      <w:r>
        <w:rPr>
          <w:rFonts w:ascii="Tahoma"/>
          <w:color w:val="234060"/>
          <w:spacing w:val="-5"/>
        </w:rPr>
        <w:t xml:space="preserve"> </w:t>
      </w:r>
      <w:r>
        <w:rPr>
          <w:rFonts w:ascii="Tahoma"/>
          <w:color w:val="234060"/>
        </w:rPr>
        <w:t>of</w:t>
      </w:r>
      <w:r>
        <w:rPr>
          <w:rFonts w:ascii="Tahoma"/>
          <w:color w:val="234060"/>
          <w:spacing w:val="-7"/>
        </w:rPr>
        <w:t xml:space="preserve"> </w:t>
      </w:r>
      <w:r>
        <w:rPr>
          <w:rFonts w:ascii="Tahoma"/>
          <w:color w:val="234060"/>
        </w:rPr>
        <w:t>Port</w:t>
      </w:r>
      <w:r>
        <w:rPr>
          <w:rFonts w:ascii="Tahoma"/>
          <w:color w:val="234060"/>
          <w:spacing w:val="-3"/>
        </w:rPr>
        <w:t xml:space="preserve"> </w:t>
      </w:r>
      <w:r>
        <w:rPr>
          <w:rFonts w:ascii="Tahoma"/>
          <w:color w:val="234060"/>
        </w:rPr>
        <w:t>Passage</w:t>
      </w:r>
      <w:r>
        <w:rPr>
          <w:rFonts w:ascii="Tahoma"/>
          <w:color w:val="234060"/>
          <w:spacing w:val="-5"/>
        </w:rPr>
        <w:t xml:space="preserve"> </w:t>
      </w:r>
      <w:r>
        <w:rPr>
          <w:rFonts w:ascii="Tahoma"/>
          <w:color w:val="234060"/>
          <w:spacing w:val="-2"/>
        </w:rPr>
        <w:t>Guidance</w:t>
      </w:r>
    </w:p>
    <w:p w14:paraId="53DB8D1B" w14:textId="77777777" w:rsidR="007952CA" w:rsidRDefault="007952CA">
      <w:pPr>
        <w:rPr>
          <w:rFonts w:ascii="Tahoma"/>
        </w:rPr>
        <w:sectPr w:rsidR="007952CA">
          <w:pgSz w:w="11900" w:h="16820"/>
          <w:pgMar w:top="1340" w:right="480" w:bottom="1120" w:left="840" w:header="0" w:footer="935" w:gutter="0"/>
          <w:cols w:space="720"/>
        </w:sectPr>
      </w:pPr>
    </w:p>
    <w:p w14:paraId="53DB8D1C" w14:textId="77777777" w:rsidR="007952CA" w:rsidRDefault="00252E11">
      <w:pPr>
        <w:pStyle w:val="ListParagraph"/>
        <w:numPr>
          <w:ilvl w:val="0"/>
          <w:numId w:val="14"/>
        </w:numPr>
        <w:tabs>
          <w:tab w:val="left" w:pos="1679"/>
        </w:tabs>
        <w:spacing w:before="81"/>
        <w:ind w:left="1679" w:hanging="719"/>
        <w:rPr>
          <w:rFonts w:ascii="Tahoma"/>
        </w:rPr>
      </w:pPr>
      <w:r>
        <w:rPr>
          <w:rFonts w:ascii="Tahoma"/>
          <w:color w:val="234060"/>
        </w:rPr>
        <w:lastRenderedPageBreak/>
        <w:t>Passage</w:t>
      </w:r>
      <w:r>
        <w:rPr>
          <w:rFonts w:ascii="Tahoma"/>
          <w:color w:val="234060"/>
          <w:spacing w:val="-6"/>
        </w:rPr>
        <w:t xml:space="preserve"> </w:t>
      </w:r>
      <w:r>
        <w:rPr>
          <w:rFonts w:ascii="Tahoma"/>
          <w:color w:val="234060"/>
        </w:rPr>
        <w:t>Record</w:t>
      </w:r>
      <w:r>
        <w:rPr>
          <w:rFonts w:ascii="Tahoma"/>
          <w:color w:val="234060"/>
          <w:spacing w:val="-3"/>
        </w:rPr>
        <w:t xml:space="preserve"> </w:t>
      </w:r>
      <w:r>
        <w:rPr>
          <w:rFonts w:ascii="Tahoma"/>
          <w:color w:val="234060"/>
          <w:spacing w:val="-2"/>
        </w:rPr>
        <w:t>Keeping</w:t>
      </w:r>
    </w:p>
    <w:p w14:paraId="53DB8D1D" w14:textId="77777777" w:rsidR="007952CA" w:rsidRDefault="00252E11">
      <w:pPr>
        <w:pStyle w:val="ListParagraph"/>
        <w:numPr>
          <w:ilvl w:val="0"/>
          <w:numId w:val="14"/>
        </w:numPr>
        <w:tabs>
          <w:tab w:val="left" w:pos="1679"/>
        </w:tabs>
        <w:spacing w:before="200"/>
        <w:ind w:left="1679" w:hanging="720"/>
        <w:rPr>
          <w:rFonts w:ascii="Tahoma"/>
        </w:rPr>
      </w:pPr>
      <w:r>
        <w:rPr>
          <w:rFonts w:ascii="Tahoma"/>
          <w:color w:val="234060"/>
          <w:spacing w:val="-2"/>
        </w:rPr>
        <w:t>Moorings</w:t>
      </w:r>
    </w:p>
    <w:p w14:paraId="53DB8D1E" w14:textId="77777777" w:rsidR="007952CA" w:rsidRDefault="00252E11">
      <w:pPr>
        <w:pStyle w:val="ListParagraph"/>
        <w:numPr>
          <w:ilvl w:val="0"/>
          <w:numId w:val="14"/>
        </w:numPr>
        <w:tabs>
          <w:tab w:val="left" w:pos="1679"/>
        </w:tabs>
        <w:spacing w:before="200"/>
        <w:ind w:left="1679" w:hanging="720"/>
        <w:rPr>
          <w:rFonts w:ascii="Tahoma"/>
        </w:rPr>
      </w:pPr>
      <w:r>
        <w:rPr>
          <w:rFonts w:ascii="Tahoma"/>
          <w:color w:val="234060"/>
        </w:rPr>
        <w:t>Vessel</w:t>
      </w:r>
      <w:r>
        <w:rPr>
          <w:rFonts w:ascii="Tahoma"/>
          <w:color w:val="234060"/>
          <w:spacing w:val="-6"/>
        </w:rPr>
        <w:t xml:space="preserve"> </w:t>
      </w:r>
      <w:r>
        <w:rPr>
          <w:rFonts w:ascii="Tahoma"/>
          <w:color w:val="234060"/>
        </w:rPr>
        <w:t>Traffic</w:t>
      </w:r>
      <w:r>
        <w:rPr>
          <w:rFonts w:ascii="Tahoma"/>
          <w:color w:val="234060"/>
          <w:spacing w:val="-5"/>
        </w:rPr>
        <w:t xml:space="preserve"> </w:t>
      </w:r>
      <w:r>
        <w:rPr>
          <w:rFonts w:ascii="Tahoma"/>
          <w:color w:val="234060"/>
          <w:spacing w:val="-2"/>
        </w:rPr>
        <w:t>Services</w:t>
      </w:r>
    </w:p>
    <w:p w14:paraId="53DB8D1F" w14:textId="77777777" w:rsidR="007952CA" w:rsidRDefault="00252E11">
      <w:pPr>
        <w:pStyle w:val="ListParagraph"/>
        <w:numPr>
          <w:ilvl w:val="0"/>
          <w:numId w:val="14"/>
        </w:numPr>
        <w:tabs>
          <w:tab w:val="left" w:pos="1679"/>
        </w:tabs>
        <w:spacing w:before="201"/>
        <w:ind w:left="1679" w:hanging="720"/>
        <w:rPr>
          <w:rFonts w:ascii="Tahoma"/>
        </w:rPr>
      </w:pPr>
      <w:r>
        <w:rPr>
          <w:rFonts w:ascii="Tahoma"/>
          <w:color w:val="234060"/>
        </w:rPr>
        <w:t>Prevailing</w:t>
      </w:r>
      <w:r>
        <w:rPr>
          <w:rFonts w:ascii="Tahoma"/>
          <w:color w:val="234060"/>
          <w:spacing w:val="-6"/>
        </w:rPr>
        <w:t xml:space="preserve"> </w:t>
      </w:r>
      <w:r>
        <w:rPr>
          <w:rFonts w:ascii="Tahoma"/>
          <w:color w:val="234060"/>
          <w:spacing w:val="-2"/>
        </w:rPr>
        <w:t>Conditions</w:t>
      </w:r>
    </w:p>
    <w:p w14:paraId="53DB8D20" w14:textId="77777777" w:rsidR="007952CA" w:rsidRDefault="00252E11">
      <w:pPr>
        <w:pStyle w:val="ListParagraph"/>
        <w:numPr>
          <w:ilvl w:val="0"/>
          <w:numId w:val="14"/>
        </w:numPr>
        <w:tabs>
          <w:tab w:val="left" w:pos="1679"/>
        </w:tabs>
        <w:spacing w:before="200"/>
        <w:ind w:left="1679" w:hanging="720"/>
        <w:rPr>
          <w:rFonts w:ascii="Tahoma"/>
        </w:rPr>
      </w:pPr>
      <w:r>
        <w:rPr>
          <w:rFonts w:ascii="Tahoma"/>
          <w:color w:val="234060"/>
          <w:spacing w:val="-2"/>
        </w:rPr>
        <w:t>Enforcement</w:t>
      </w:r>
    </w:p>
    <w:p w14:paraId="53DB8D21" w14:textId="77777777" w:rsidR="007952CA" w:rsidRDefault="007952CA">
      <w:pPr>
        <w:pStyle w:val="BodyText"/>
        <w:rPr>
          <w:rFonts w:ascii="Tahoma"/>
          <w:sz w:val="26"/>
        </w:rPr>
      </w:pPr>
    </w:p>
    <w:p w14:paraId="53DB8D22" w14:textId="77777777" w:rsidR="007952CA" w:rsidRDefault="007952CA">
      <w:pPr>
        <w:pStyle w:val="BodyText"/>
        <w:spacing w:before="1"/>
        <w:rPr>
          <w:rFonts w:ascii="Tahoma"/>
          <w:sz w:val="29"/>
        </w:rPr>
      </w:pPr>
    </w:p>
    <w:p w14:paraId="53DB8D23" w14:textId="77777777" w:rsidR="007952CA" w:rsidRDefault="00252E11">
      <w:pPr>
        <w:pStyle w:val="Heading3"/>
        <w:spacing w:before="1"/>
        <w:ind w:left="959" w:firstLine="0"/>
        <w:rPr>
          <w:rFonts w:ascii="Tahoma" w:hAnsi="Tahoma"/>
        </w:rPr>
      </w:pPr>
      <w:r>
        <w:rPr>
          <w:rFonts w:ascii="Tahoma" w:hAnsi="Tahoma"/>
          <w:color w:val="001F5F"/>
        </w:rPr>
        <w:t>Part</w:t>
      </w:r>
      <w:r>
        <w:rPr>
          <w:rFonts w:ascii="Tahoma" w:hAnsi="Tahoma"/>
          <w:color w:val="001F5F"/>
          <w:spacing w:val="-5"/>
        </w:rPr>
        <w:t xml:space="preserve"> </w:t>
      </w:r>
      <w:r>
        <w:rPr>
          <w:rFonts w:ascii="Tahoma" w:hAnsi="Tahoma"/>
          <w:color w:val="001F5F"/>
        </w:rPr>
        <w:t>4</w:t>
      </w:r>
      <w:r>
        <w:rPr>
          <w:rFonts w:ascii="Tahoma" w:hAnsi="Tahoma"/>
          <w:color w:val="001F5F"/>
          <w:spacing w:val="-4"/>
        </w:rPr>
        <w:t xml:space="preserve"> </w:t>
      </w:r>
      <w:r>
        <w:rPr>
          <w:rFonts w:ascii="Tahoma" w:hAnsi="Tahoma"/>
          <w:color w:val="001F5F"/>
        </w:rPr>
        <w:t>–</w:t>
      </w:r>
      <w:r>
        <w:rPr>
          <w:rFonts w:ascii="Tahoma" w:hAnsi="Tahoma"/>
          <w:color w:val="001F5F"/>
          <w:spacing w:val="-2"/>
        </w:rPr>
        <w:t xml:space="preserve"> </w:t>
      </w:r>
      <w:r>
        <w:rPr>
          <w:rFonts w:ascii="Tahoma" w:hAnsi="Tahoma"/>
          <w:color w:val="001F5F"/>
        </w:rPr>
        <w:t>Marine</w:t>
      </w:r>
      <w:r>
        <w:rPr>
          <w:rFonts w:ascii="Tahoma" w:hAnsi="Tahoma"/>
          <w:color w:val="001F5F"/>
          <w:spacing w:val="-4"/>
        </w:rPr>
        <w:t xml:space="preserve"> </w:t>
      </w:r>
      <w:r>
        <w:rPr>
          <w:rFonts w:ascii="Tahoma" w:hAnsi="Tahoma"/>
          <w:color w:val="001F5F"/>
        </w:rPr>
        <w:t>and</w:t>
      </w:r>
      <w:r>
        <w:rPr>
          <w:rFonts w:ascii="Tahoma" w:hAnsi="Tahoma"/>
          <w:color w:val="001F5F"/>
          <w:spacing w:val="-4"/>
        </w:rPr>
        <w:t xml:space="preserve"> </w:t>
      </w:r>
      <w:r>
        <w:rPr>
          <w:rFonts w:ascii="Tahoma" w:hAnsi="Tahoma"/>
          <w:color w:val="001F5F"/>
        </w:rPr>
        <w:t>Emergency</w:t>
      </w:r>
      <w:r>
        <w:rPr>
          <w:rFonts w:ascii="Tahoma" w:hAnsi="Tahoma"/>
          <w:color w:val="001F5F"/>
          <w:spacing w:val="-3"/>
        </w:rPr>
        <w:t xml:space="preserve"> </w:t>
      </w:r>
      <w:r>
        <w:rPr>
          <w:rFonts w:ascii="Tahoma" w:hAnsi="Tahoma"/>
          <w:color w:val="001F5F"/>
          <w:spacing w:val="-2"/>
        </w:rPr>
        <w:t>Planning</w:t>
      </w:r>
    </w:p>
    <w:p w14:paraId="53DB8D24" w14:textId="77777777" w:rsidR="007952CA" w:rsidRDefault="00252E11">
      <w:pPr>
        <w:pStyle w:val="ListParagraph"/>
        <w:numPr>
          <w:ilvl w:val="0"/>
          <w:numId w:val="14"/>
        </w:numPr>
        <w:tabs>
          <w:tab w:val="left" w:pos="1679"/>
        </w:tabs>
        <w:spacing w:before="200"/>
        <w:ind w:left="1679" w:hanging="720"/>
        <w:rPr>
          <w:rFonts w:ascii="Tahoma"/>
        </w:rPr>
      </w:pPr>
      <w:r>
        <w:rPr>
          <w:rFonts w:ascii="Tahoma"/>
          <w:color w:val="234060"/>
        </w:rPr>
        <w:t>Collision</w:t>
      </w:r>
      <w:r>
        <w:rPr>
          <w:rFonts w:ascii="Tahoma"/>
          <w:color w:val="234060"/>
          <w:spacing w:val="-6"/>
        </w:rPr>
        <w:t xml:space="preserve"> </w:t>
      </w:r>
      <w:r>
        <w:rPr>
          <w:rFonts w:ascii="Tahoma"/>
          <w:color w:val="234060"/>
          <w:spacing w:val="-2"/>
        </w:rPr>
        <w:t>Regulations</w:t>
      </w:r>
    </w:p>
    <w:p w14:paraId="53DB8D25" w14:textId="77777777" w:rsidR="007952CA" w:rsidRDefault="00252E11">
      <w:pPr>
        <w:pStyle w:val="ListParagraph"/>
        <w:numPr>
          <w:ilvl w:val="0"/>
          <w:numId w:val="14"/>
        </w:numPr>
        <w:tabs>
          <w:tab w:val="left" w:pos="1679"/>
        </w:tabs>
        <w:spacing w:before="200"/>
        <w:ind w:left="1679" w:hanging="720"/>
        <w:rPr>
          <w:rFonts w:ascii="Tahoma"/>
        </w:rPr>
      </w:pPr>
      <w:r>
        <w:rPr>
          <w:rFonts w:ascii="Tahoma"/>
          <w:color w:val="234060"/>
        </w:rPr>
        <w:t>Dangerous</w:t>
      </w:r>
      <w:r>
        <w:rPr>
          <w:rFonts w:ascii="Tahoma"/>
          <w:color w:val="234060"/>
          <w:spacing w:val="-7"/>
        </w:rPr>
        <w:t xml:space="preserve"> </w:t>
      </w:r>
      <w:r>
        <w:rPr>
          <w:rFonts w:ascii="Tahoma"/>
          <w:color w:val="234060"/>
          <w:spacing w:val="-2"/>
        </w:rPr>
        <w:t>Vessels</w:t>
      </w:r>
    </w:p>
    <w:p w14:paraId="53DB8D26" w14:textId="77777777" w:rsidR="007952CA" w:rsidRDefault="00252E11">
      <w:pPr>
        <w:pStyle w:val="ListParagraph"/>
        <w:numPr>
          <w:ilvl w:val="0"/>
          <w:numId w:val="14"/>
        </w:numPr>
        <w:tabs>
          <w:tab w:val="left" w:pos="1679"/>
        </w:tabs>
        <w:spacing w:before="200"/>
        <w:ind w:left="1679" w:hanging="720"/>
        <w:rPr>
          <w:rFonts w:ascii="Tahoma"/>
        </w:rPr>
      </w:pPr>
      <w:r>
        <w:rPr>
          <w:rFonts w:ascii="Tahoma"/>
          <w:color w:val="234060"/>
        </w:rPr>
        <w:t>Waiving</w:t>
      </w:r>
      <w:r>
        <w:rPr>
          <w:rFonts w:ascii="Tahoma"/>
          <w:color w:val="234060"/>
          <w:spacing w:val="-3"/>
        </w:rPr>
        <w:t xml:space="preserve"> </w:t>
      </w:r>
      <w:r>
        <w:rPr>
          <w:rFonts w:ascii="Tahoma"/>
          <w:color w:val="234060"/>
          <w:spacing w:val="-2"/>
        </w:rPr>
        <w:t>Directions</w:t>
      </w:r>
    </w:p>
    <w:p w14:paraId="53DB8D27" w14:textId="77777777" w:rsidR="007952CA" w:rsidRDefault="00252E11">
      <w:pPr>
        <w:pStyle w:val="ListParagraph"/>
        <w:numPr>
          <w:ilvl w:val="0"/>
          <w:numId w:val="14"/>
        </w:numPr>
        <w:tabs>
          <w:tab w:val="left" w:pos="1679"/>
        </w:tabs>
        <w:spacing w:before="200"/>
        <w:ind w:left="1679" w:hanging="720"/>
        <w:rPr>
          <w:rFonts w:ascii="Tahoma"/>
        </w:rPr>
      </w:pPr>
      <w:r>
        <w:rPr>
          <w:rFonts w:ascii="Tahoma"/>
          <w:color w:val="234060"/>
        </w:rPr>
        <w:t>Emergency</w:t>
      </w:r>
      <w:r>
        <w:rPr>
          <w:rFonts w:ascii="Tahoma"/>
          <w:color w:val="234060"/>
          <w:spacing w:val="-8"/>
        </w:rPr>
        <w:t xml:space="preserve"> </w:t>
      </w:r>
      <w:r>
        <w:rPr>
          <w:rFonts w:ascii="Tahoma"/>
          <w:color w:val="234060"/>
          <w:spacing w:val="-2"/>
        </w:rPr>
        <w:t>Planning</w:t>
      </w:r>
    </w:p>
    <w:p w14:paraId="53DB8D28" w14:textId="77777777" w:rsidR="007952CA" w:rsidRDefault="00252E11">
      <w:pPr>
        <w:pStyle w:val="ListParagraph"/>
        <w:numPr>
          <w:ilvl w:val="0"/>
          <w:numId w:val="14"/>
        </w:numPr>
        <w:tabs>
          <w:tab w:val="left" w:pos="1679"/>
        </w:tabs>
        <w:spacing w:before="200"/>
        <w:ind w:left="1679" w:hanging="720"/>
        <w:rPr>
          <w:rFonts w:ascii="Tahoma"/>
        </w:rPr>
      </w:pPr>
      <w:r>
        <w:rPr>
          <w:rFonts w:ascii="Tahoma"/>
          <w:color w:val="234060"/>
        </w:rPr>
        <w:t>Prevention</w:t>
      </w:r>
      <w:r>
        <w:rPr>
          <w:rFonts w:ascii="Tahoma"/>
          <w:color w:val="234060"/>
          <w:spacing w:val="-4"/>
        </w:rPr>
        <w:t xml:space="preserve"> </w:t>
      </w:r>
      <w:r>
        <w:rPr>
          <w:rFonts w:ascii="Tahoma"/>
          <w:color w:val="234060"/>
        </w:rPr>
        <w:t>of</w:t>
      </w:r>
      <w:r>
        <w:rPr>
          <w:rFonts w:ascii="Tahoma"/>
          <w:color w:val="234060"/>
          <w:spacing w:val="-5"/>
        </w:rPr>
        <w:t xml:space="preserve"> </w:t>
      </w:r>
      <w:r>
        <w:rPr>
          <w:rFonts w:ascii="Tahoma"/>
          <w:color w:val="234060"/>
          <w:spacing w:val="-2"/>
        </w:rPr>
        <w:t>Pollution</w:t>
      </w:r>
    </w:p>
    <w:p w14:paraId="53DB8D29" w14:textId="77777777" w:rsidR="007952CA" w:rsidRDefault="00252E11">
      <w:pPr>
        <w:pStyle w:val="ListParagraph"/>
        <w:numPr>
          <w:ilvl w:val="0"/>
          <w:numId w:val="14"/>
        </w:numPr>
        <w:tabs>
          <w:tab w:val="left" w:pos="1679"/>
        </w:tabs>
        <w:spacing w:before="200"/>
        <w:ind w:left="1679" w:hanging="720"/>
        <w:rPr>
          <w:rFonts w:ascii="Tahoma"/>
        </w:rPr>
      </w:pPr>
      <w:r>
        <w:rPr>
          <w:rFonts w:ascii="Tahoma"/>
          <w:color w:val="234060"/>
        </w:rPr>
        <w:t>Port</w:t>
      </w:r>
      <w:r>
        <w:rPr>
          <w:rFonts w:ascii="Tahoma"/>
          <w:color w:val="234060"/>
          <w:spacing w:val="-5"/>
        </w:rPr>
        <w:t xml:space="preserve"> </w:t>
      </w:r>
      <w:r>
        <w:rPr>
          <w:rFonts w:ascii="Tahoma"/>
          <w:color w:val="234060"/>
        </w:rPr>
        <w:t>Waste</w:t>
      </w:r>
      <w:r>
        <w:rPr>
          <w:rFonts w:ascii="Tahoma"/>
          <w:color w:val="234060"/>
          <w:spacing w:val="-4"/>
        </w:rPr>
        <w:t xml:space="preserve"> Plans</w:t>
      </w:r>
    </w:p>
    <w:p w14:paraId="53DB8D2A" w14:textId="77777777" w:rsidR="007952CA" w:rsidRDefault="00252E11">
      <w:pPr>
        <w:pStyle w:val="ListParagraph"/>
        <w:numPr>
          <w:ilvl w:val="0"/>
          <w:numId w:val="14"/>
        </w:numPr>
        <w:tabs>
          <w:tab w:val="left" w:pos="1679"/>
        </w:tabs>
        <w:spacing w:before="200"/>
        <w:ind w:left="1679" w:hanging="720"/>
        <w:rPr>
          <w:rFonts w:ascii="Tahoma"/>
        </w:rPr>
      </w:pPr>
      <w:r>
        <w:rPr>
          <w:rFonts w:ascii="Tahoma"/>
          <w:color w:val="234060"/>
        </w:rPr>
        <w:t>Works</w:t>
      </w:r>
      <w:r>
        <w:rPr>
          <w:rFonts w:ascii="Tahoma"/>
          <w:color w:val="234060"/>
          <w:spacing w:val="-3"/>
        </w:rPr>
        <w:t xml:space="preserve"> </w:t>
      </w:r>
      <w:r>
        <w:rPr>
          <w:rFonts w:ascii="Tahoma"/>
          <w:color w:val="234060"/>
        </w:rPr>
        <w:t>in</w:t>
      </w:r>
      <w:r>
        <w:rPr>
          <w:rFonts w:ascii="Tahoma"/>
          <w:color w:val="234060"/>
          <w:spacing w:val="-4"/>
        </w:rPr>
        <w:t xml:space="preserve"> </w:t>
      </w:r>
      <w:r>
        <w:rPr>
          <w:rFonts w:ascii="Tahoma"/>
          <w:color w:val="234060"/>
        </w:rPr>
        <w:t>Harbour</w:t>
      </w:r>
      <w:r>
        <w:rPr>
          <w:rFonts w:ascii="Tahoma"/>
          <w:color w:val="234060"/>
          <w:spacing w:val="-2"/>
        </w:rPr>
        <w:t xml:space="preserve"> (consent)</w:t>
      </w:r>
    </w:p>
    <w:p w14:paraId="53DB8D2B" w14:textId="77777777" w:rsidR="007952CA" w:rsidRDefault="00252E11">
      <w:pPr>
        <w:pStyle w:val="ListParagraph"/>
        <w:numPr>
          <w:ilvl w:val="0"/>
          <w:numId w:val="14"/>
        </w:numPr>
        <w:tabs>
          <w:tab w:val="left" w:pos="1679"/>
        </w:tabs>
        <w:spacing w:before="201"/>
        <w:ind w:left="1679" w:hanging="720"/>
        <w:rPr>
          <w:rFonts w:ascii="Tahoma"/>
        </w:rPr>
      </w:pPr>
      <w:r>
        <w:rPr>
          <w:rFonts w:ascii="Tahoma"/>
          <w:color w:val="234060"/>
          <w:spacing w:val="-2"/>
        </w:rPr>
        <w:t>Wrecks</w:t>
      </w:r>
    </w:p>
    <w:p w14:paraId="53DB8D2C" w14:textId="77777777" w:rsidR="007952CA" w:rsidRDefault="00252E11">
      <w:pPr>
        <w:pStyle w:val="ListParagraph"/>
        <w:numPr>
          <w:ilvl w:val="0"/>
          <w:numId w:val="14"/>
        </w:numPr>
        <w:tabs>
          <w:tab w:val="left" w:pos="1679"/>
        </w:tabs>
        <w:spacing w:before="200"/>
        <w:ind w:left="1679" w:hanging="720"/>
        <w:rPr>
          <w:rFonts w:ascii="Tahoma"/>
        </w:rPr>
      </w:pPr>
      <w:r>
        <w:rPr>
          <w:rFonts w:ascii="Tahoma"/>
          <w:color w:val="234060"/>
        </w:rPr>
        <w:t>Port</w:t>
      </w:r>
      <w:r>
        <w:rPr>
          <w:rFonts w:ascii="Tahoma"/>
          <w:color w:val="234060"/>
          <w:spacing w:val="-4"/>
        </w:rPr>
        <w:t xml:space="preserve"> </w:t>
      </w:r>
      <w:r>
        <w:rPr>
          <w:rFonts w:ascii="Tahoma"/>
          <w:color w:val="234060"/>
        </w:rPr>
        <w:t>Security</w:t>
      </w:r>
      <w:r>
        <w:rPr>
          <w:rFonts w:ascii="Tahoma"/>
          <w:color w:val="234060"/>
          <w:spacing w:val="-5"/>
        </w:rPr>
        <w:t xml:space="preserve"> </w:t>
      </w:r>
      <w:r>
        <w:rPr>
          <w:rFonts w:ascii="Tahoma"/>
          <w:color w:val="234060"/>
        </w:rPr>
        <w:t>/</w:t>
      </w:r>
      <w:r>
        <w:rPr>
          <w:rFonts w:ascii="Tahoma"/>
          <w:color w:val="234060"/>
          <w:spacing w:val="-3"/>
        </w:rPr>
        <w:t xml:space="preserve"> </w:t>
      </w:r>
      <w:r>
        <w:rPr>
          <w:rFonts w:ascii="Tahoma"/>
          <w:color w:val="234060"/>
        </w:rPr>
        <w:t>ISPS</w:t>
      </w:r>
      <w:r>
        <w:rPr>
          <w:rFonts w:ascii="Tahoma"/>
          <w:color w:val="234060"/>
          <w:spacing w:val="-2"/>
        </w:rPr>
        <w:t xml:space="preserve"> </w:t>
      </w:r>
      <w:r>
        <w:rPr>
          <w:rFonts w:ascii="Tahoma"/>
          <w:color w:val="234060"/>
          <w:spacing w:val="-4"/>
        </w:rPr>
        <w:t>Code</w:t>
      </w:r>
    </w:p>
    <w:p w14:paraId="53DB8D2D" w14:textId="77777777" w:rsidR="007952CA" w:rsidRDefault="007952CA">
      <w:pPr>
        <w:pStyle w:val="BodyText"/>
        <w:rPr>
          <w:rFonts w:ascii="Tahoma"/>
          <w:sz w:val="26"/>
        </w:rPr>
      </w:pPr>
    </w:p>
    <w:p w14:paraId="53DB8D2E" w14:textId="77777777" w:rsidR="007952CA" w:rsidRDefault="007952CA">
      <w:pPr>
        <w:pStyle w:val="BodyText"/>
        <w:spacing w:before="1"/>
        <w:rPr>
          <w:rFonts w:ascii="Tahoma"/>
          <w:sz w:val="29"/>
        </w:rPr>
      </w:pPr>
    </w:p>
    <w:p w14:paraId="53DB8D2F" w14:textId="77777777" w:rsidR="007952CA" w:rsidRDefault="00252E11">
      <w:pPr>
        <w:spacing w:before="1"/>
        <w:ind w:left="959"/>
        <w:rPr>
          <w:rFonts w:ascii="Tahoma" w:hAnsi="Tahoma"/>
          <w:b/>
        </w:rPr>
      </w:pPr>
      <w:r>
        <w:rPr>
          <w:rFonts w:ascii="Tahoma" w:hAnsi="Tahoma"/>
          <w:b/>
          <w:color w:val="001F5F"/>
        </w:rPr>
        <w:t>Part</w:t>
      </w:r>
      <w:r>
        <w:rPr>
          <w:rFonts w:ascii="Tahoma" w:hAnsi="Tahoma"/>
          <w:b/>
          <w:color w:val="001F5F"/>
          <w:spacing w:val="-6"/>
        </w:rPr>
        <w:t xml:space="preserve"> </w:t>
      </w:r>
      <w:r>
        <w:rPr>
          <w:rFonts w:ascii="Tahoma" w:hAnsi="Tahoma"/>
          <w:b/>
          <w:color w:val="001F5F"/>
        </w:rPr>
        <w:t>5</w:t>
      </w:r>
      <w:r>
        <w:rPr>
          <w:rFonts w:ascii="Tahoma" w:hAnsi="Tahoma"/>
          <w:b/>
          <w:color w:val="001F5F"/>
          <w:spacing w:val="-3"/>
        </w:rPr>
        <w:t xml:space="preserve"> </w:t>
      </w:r>
      <w:r>
        <w:rPr>
          <w:rFonts w:ascii="Tahoma" w:hAnsi="Tahoma"/>
          <w:b/>
          <w:color w:val="001F5F"/>
        </w:rPr>
        <w:t>–</w:t>
      </w:r>
      <w:r>
        <w:rPr>
          <w:rFonts w:ascii="Tahoma" w:hAnsi="Tahoma"/>
          <w:b/>
          <w:color w:val="001F5F"/>
          <w:spacing w:val="-1"/>
        </w:rPr>
        <w:t xml:space="preserve"> </w:t>
      </w:r>
      <w:r>
        <w:rPr>
          <w:rFonts w:ascii="Tahoma" w:hAnsi="Tahoma"/>
          <w:b/>
          <w:color w:val="001F5F"/>
        </w:rPr>
        <w:t>Management</w:t>
      </w:r>
      <w:r>
        <w:rPr>
          <w:rFonts w:ascii="Tahoma" w:hAnsi="Tahoma"/>
          <w:b/>
          <w:color w:val="001F5F"/>
          <w:spacing w:val="-5"/>
        </w:rPr>
        <w:t xml:space="preserve"> </w:t>
      </w:r>
      <w:r>
        <w:rPr>
          <w:rFonts w:ascii="Tahoma" w:hAnsi="Tahoma"/>
          <w:b/>
          <w:color w:val="001F5F"/>
          <w:spacing w:val="-2"/>
        </w:rPr>
        <w:t>Targets</w:t>
      </w:r>
    </w:p>
    <w:p w14:paraId="296487EE" w14:textId="77777777" w:rsidR="001974C7" w:rsidRDefault="001974C7" w:rsidP="00483A52">
      <w:pPr>
        <w:pStyle w:val="Heading1"/>
        <w:rPr>
          <w:color w:val="234060"/>
        </w:rPr>
      </w:pPr>
    </w:p>
    <w:p w14:paraId="740B6F41" w14:textId="77777777" w:rsidR="001974C7" w:rsidRDefault="001974C7" w:rsidP="00483A52">
      <w:pPr>
        <w:pStyle w:val="Heading1"/>
        <w:rPr>
          <w:color w:val="234060"/>
        </w:rPr>
      </w:pPr>
    </w:p>
    <w:p w14:paraId="53DB8D31" w14:textId="0BEBE70C" w:rsidR="007952CA" w:rsidRDefault="00252E11" w:rsidP="00483A52">
      <w:pPr>
        <w:pStyle w:val="Heading1"/>
      </w:pPr>
      <w:r>
        <w:rPr>
          <w:color w:val="234060"/>
        </w:rPr>
        <w:t>Marine</w:t>
      </w:r>
      <w:r>
        <w:rPr>
          <w:color w:val="234060"/>
          <w:spacing w:val="-4"/>
        </w:rPr>
        <w:t xml:space="preserve"> </w:t>
      </w:r>
      <w:r>
        <w:rPr>
          <w:color w:val="234060"/>
        </w:rPr>
        <w:t>Safety</w:t>
      </w:r>
      <w:r>
        <w:rPr>
          <w:color w:val="234060"/>
          <w:spacing w:val="-6"/>
        </w:rPr>
        <w:t xml:space="preserve"> </w:t>
      </w:r>
      <w:r>
        <w:rPr>
          <w:color w:val="234060"/>
          <w:spacing w:val="-4"/>
        </w:rPr>
        <w:t>Plan</w:t>
      </w:r>
    </w:p>
    <w:p w14:paraId="53DB8D32" w14:textId="77777777" w:rsidR="007952CA" w:rsidRDefault="007952CA">
      <w:pPr>
        <w:pStyle w:val="BodyText"/>
        <w:spacing w:before="4" w:after="1"/>
        <w:rPr>
          <w:rFonts w:ascii="Tahoma"/>
          <w:sz w:val="16"/>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6"/>
        <w:gridCol w:w="1020"/>
        <w:gridCol w:w="1452"/>
        <w:gridCol w:w="5609"/>
      </w:tblGrid>
      <w:tr w:rsidR="007952CA" w14:paraId="53DB8D34" w14:textId="77777777" w:rsidTr="0026555B">
        <w:trPr>
          <w:trHeight w:val="263"/>
        </w:trPr>
        <w:tc>
          <w:tcPr>
            <w:tcW w:w="10207" w:type="dxa"/>
            <w:gridSpan w:val="4"/>
          </w:tcPr>
          <w:p w14:paraId="53DB8D33" w14:textId="77777777" w:rsidR="007952CA" w:rsidRDefault="00252E11">
            <w:pPr>
              <w:pStyle w:val="TableParagraph"/>
              <w:spacing w:line="243" w:lineRule="exact"/>
              <w:ind w:left="4"/>
              <w:rPr>
                <w:rFonts w:ascii="Tahoma"/>
                <w:b/>
              </w:rPr>
            </w:pPr>
            <w:r>
              <w:rPr>
                <w:rFonts w:ascii="Tahoma"/>
                <w:b/>
                <w:color w:val="001F5F"/>
              </w:rPr>
              <w:t>Document</w:t>
            </w:r>
            <w:r>
              <w:rPr>
                <w:rFonts w:ascii="Tahoma"/>
                <w:b/>
                <w:color w:val="001F5F"/>
                <w:spacing w:val="-5"/>
              </w:rPr>
              <w:t xml:space="preserve"> </w:t>
            </w:r>
            <w:r>
              <w:rPr>
                <w:rFonts w:ascii="Tahoma"/>
                <w:b/>
                <w:color w:val="001F5F"/>
                <w:spacing w:val="-2"/>
              </w:rPr>
              <w:t>History:</w:t>
            </w:r>
          </w:p>
        </w:tc>
      </w:tr>
      <w:tr w:rsidR="007952CA" w14:paraId="53DB8D39" w14:textId="77777777" w:rsidTr="0026555B">
        <w:trPr>
          <w:trHeight w:val="532"/>
        </w:trPr>
        <w:tc>
          <w:tcPr>
            <w:tcW w:w="2126" w:type="dxa"/>
          </w:tcPr>
          <w:p w14:paraId="53DB8D35" w14:textId="77777777" w:rsidR="007952CA" w:rsidRDefault="00252E11">
            <w:pPr>
              <w:pStyle w:val="TableParagraph"/>
              <w:ind w:left="4"/>
              <w:rPr>
                <w:rFonts w:ascii="Tahoma"/>
              </w:rPr>
            </w:pPr>
            <w:r>
              <w:rPr>
                <w:rFonts w:ascii="Tahoma"/>
                <w:color w:val="001F5F"/>
              </w:rPr>
              <w:t>Issue</w:t>
            </w:r>
            <w:r>
              <w:rPr>
                <w:rFonts w:ascii="Tahoma"/>
                <w:color w:val="001F5F"/>
                <w:spacing w:val="-7"/>
              </w:rPr>
              <w:t xml:space="preserve"> </w:t>
            </w:r>
            <w:r>
              <w:rPr>
                <w:rFonts w:ascii="Tahoma"/>
                <w:color w:val="001F5F"/>
                <w:spacing w:val="-2"/>
              </w:rPr>
              <w:t>level</w:t>
            </w:r>
          </w:p>
        </w:tc>
        <w:tc>
          <w:tcPr>
            <w:tcW w:w="1020" w:type="dxa"/>
          </w:tcPr>
          <w:p w14:paraId="53DB8D36" w14:textId="77777777" w:rsidR="007952CA" w:rsidRDefault="00252E11">
            <w:pPr>
              <w:pStyle w:val="TableParagraph"/>
              <w:ind w:left="5"/>
              <w:rPr>
                <w:rFonts w:ascii="Tahoma" w:hAnsi="Tahoma"/>
              </w:rPr>
            </w:pPr>
            <w:r>
              <w:rPr>
                <w:rFonts w:ascii="Tahoma" w:hAnsi="Tahoma"/>
                <w:color w:val="001F5F"/>
              </w:rPr>
              <w:t>Page</w:t>
            </w:r>
            <w:r>
              <w:rPr>
                <w:rFonts w:ascii="Tahoma" w:hAnsi="Tahoma"/>
                <w:color w:val="001F5F"/>
                <w:spacing w:val="-4"/>
              </w:rPr>
              <w:t xml:space="preserve"> No’s</w:t>
            </w:r>
          </w:p>
        </w:tc>
        <w:tc>
          <w:tcPr>
            <w:tcW w:w="1452" w:type="dxa"/>
          </w:tcPr>
          <w:p w14:paraId="53DB8D37" w14:textId="77777777" w:rsidR="007952CA" w:rsidRDefault="00252E11">
            <w:pPr>
              <w:pStyle w:val="TableParagraph"/>
              <w:ind w:left="5"/>
              <w:rPr>
                <w:rFonts w:ascii="Tahoma"/>
              </w:rPr>
            </w:pPr>
            <w:r>
              <w:rPr>
                <w:rFonts w:ascii="Tahoma"/>
                <w:color w:val="001F5F"/>
                <w:spacing w:val="-4"/>
              </w:rPr>
              <w:t>Date</w:t>
            </w:r>
          </w:p>
        </w:tc>
        <w:tc>
          <w:tcPr>
            <w:tcW w:w="5609" w:type="dxa"/>
          </w:tcPr>
          <w:p w14:paraId="53DB8D38" w14:textId="77777777" w:rsidR="007952CA" w:rsidRDefault="00252E11">
            <w:pPr>
              <w:pStyle w:val="TableParagraph"/>
              <w:spacing w:line="266" w:lineRule="exact"/>
              <w:ind w:left="7" w:right="81"/>
              <w:rPr>
                <w:rFonts w:ascii="Tahoma"/>
              </w:rPr>
            </w:pPr>
            <w:r>
              <w:rPr>
                <w:rFonts w:ascii="Tahoma"/>
                <w:color w:val="001F5F"/>
              </w:rPr>
              <w:t>Brief</w:t>
            </w:r>
            <w:r>
              <w:rPr>
                <w:rFonts w:ascii="Tahoma"/>
                <w:color w:val="001F5F"/>
                <w:spacing w:val="-6"/>
              </w:rPr>
              <w:t xml:space="preserve"> </w:t>
            </w:r>
            <w:r>
              <w:rPr>
                <w:rFonts w:ascii="Tahoma"/>
                <w:color w:val="001F5F"/>
              </w:rPr>
              <w:t>details</w:t>
            </w:r>
            <w:r>
              <w:rPr>
                <w:rFonts w:ascii="Tahoma"/>
                <w:color w:val="001F5F"/>
                <w:spacing w:val="-6"/>
              </w:rPr>
              <w:t xml:space="preserve"> </w:t>
            </w:r>
            <w:r>
              <w:rPr>
                <w:rFonts w:ascii="Tahoma"/>
                <w:color w:val="001F5F"/>
              </w:rPr>
              <w:t>of</w:t>
            </w:r>
            <w:r>
              <w:rPr>
                <w:rFonts w:ascii="Tahoma"/>
                <w:color w:val="001F5F"/>
                <w:spacing w:val="-6"/>
              </w:rPr>
              <w:t xml:space="preserve"> </w:t>
            </w:r>
            <w:r>
              <w:rPr>
                <w:rFonts w:ascii="Tahoma"/>
                <w:color w:val="001F5F"/>
              </w:rPr>
              <w:t>amendment(s)</w:t>
            </w:r>
            <w:r>
              <w:rPr>
                <w:rFonts w:ascii="Tahoma"/>
                <w:color w:val="001F5F"/>
                <w:spacing w:val="-6"/>
              </w:rPr>
              <w:t xml:space="preserve"> </w:t>
            </w:r>
            <w:r>
              <w:rPr>
                <w:rFonts w:ascii="Tahoma"/>
                <w:color w:val="001F5F"/>
              </w:rPr>
              <w:t>to</w:t>
            </w:r>
            <w:r>
              <w:rPr>
                <w:rFonts w:ascii="Tahoma"/>
                <w:color w:val="001F5F"/>
                <w:spacing w:val="-6"/>
              </w:rPr>
              <w:t xml:space="preserve"> </w:t>
            </w:r>
            <w:r>
              <w:rPr>
                <w:rFonts w:ascii="Tahoma"/>
                <w:color w:val="001F5F"/>
              </w:rPr>
              <w:t>safe</w:t>
            </w:r>
            <w:r>
              <w:rPr>
                <w:rFonts w:ascii="Tahoma"/>
                <w:color w:val="001F5F"/>
                <w:spacing w:val="-7"/>
              </w:rPr>
              <w:t xml:space="preserve"> </w:t>
            </w:r>
            <w:r>
              <w:rPr>
                <w:rFonts w:ascii="Tahoma"/>
                <w:color w:val="001F5F"/>
              </w:rPr>
              <w:t xml:space="preserve">operating </w:t>
            </w:r>
            <w:r>
              <w:rPr>
                <w:rFonts w:ascii="Tahoma"/>
                <w:color w:val="001F5F"/>
                <w:spacing w:val="-2"/>
              </w:rPr>
              <w:t>procedure</w:t>
            </w:r>
          </w:p>
        </w:tc>
      </w:tr>
      <w:tr w:rsidR="007952CA" w14:paraId="53DB8D3E" w14:textId="77777777" w:rsidTr="0026555B">
        <w:trPr>
          <w:trHeight w:val="266"/>
        </w:trPr>
        <w:tc>
          <w:tcPr>
            <w:tcW w:w="2126" w:type="dxa"/>
          </w:tcPr>
          <w:p w14:paraId="53DB8D3A" w14:textId="77777777" w:rsidR="007952CA" w:rsidRDefault="00252E11">
            <w:pPr>
              <w:pStyle w:val="TableParagraph"/>
              <w:spacing w:line="246" w:lineRule="exact"/>
              <w:ind w:left="74"/>
              <w:rPr>
                <w:rFonts w:ascii="Tahoma"/>
              </w:rPr>
            </w:pPr>
            <w:r>
              <w:rPr>
                <w:rFonts w:ascii="Tahoma"/>
                <w:color w:val="001F5F"/>
              </w:rPr>
              <w:t>1</w:t>
            </w:r>
          </w:p>
        </w:tc>
        <w:tc>
          <w:tcPr>
            <w:tcW w:w="1020" w:type="dxa"/>
          </w:tcPr>
          <w:p w14:paraId="53DB8D3B" w14:textId="77777777" w:rsidR="007952CA" w:rsidRDefault="00252E11">
            <w:pPr>
              <w:pStyle w:val="TableParagraph"/>
              <w:spacing w:line="246" w:lineRule="exact"/>
              <w:ind w:left="74"/>
              <w:rPr>
                <w:rFonts w:ascii="Tahoma"/>
              </w:rPr>
            </w:pPr>
            <w:r>
              <w:rPr>
                <w:rFonts w:ascii="Tahoma"/>
                <w:color w:val="001F5F"/>
                <w:spacing w:val="-5"/>
              </w:rPr>
              <w:t>All</w:t>
            </w:r>
          </w:p>
        </w:tc>
        <w:tc>
          <w:tcPr>
            <w:tcW w:w="1452" w:type="dxa"/>
          </w:tcPr>
          <w:p w14:paraId="53DB8D3C" w14:textId="77777777" w:rsidR="007952CA" w:rsidRDefault="00252E11" w:rsidP="00BD6440">
            <w:pPr>
              <w:pStyle w:val="TableParagraph"/>
              <w:spacing w:line="246" w:lineRule="exact"/>
              <w:ind w:left="74"/>
              <w:jc w:val="center"/>
              <w:rPr>
                <w:rFonts w:ascii="Tahoma"/>
              </w:rPr>
            </w:pPr>
            <w:r>
              <w:rPr>
                <w:rFonts w:ascii="Tahoma"/>
                <w:color w:val="001F5F"/>
                <w:spacing w:val="-4"/>
              </w:rPr>
              <w:t>2015</w:t>
            </w:r>
          </w:p>
        </w:tc>
        <w:tc>
          <w:tcPr>
            <w:tcW w:w="5609" w:type="dxa"/>
          </w:tcPr>
          <w:p w14:paraId="53DB8D3D" w14:textId="77777777" w:rsidR="007952CA" w:rsidRDefault="00252E11">
            <w:pPr>
              <w:pStyle w:val="TableParagraph"/>
              <w:spacing w:line="246" w:lineRule="exact"/>
              <w:ind w:left="76"/>
              <w:rPr>
                <w:rFonts w:ascii="Tahoma"/>
              </w:rPr>
            </w:pPr>
            <w:r>
              <w:rPr>
                <w:rFonts w:ascii="Tahoma"/>
                <w:color w:val="001F5F"/>
              </w:rPr>
              <w:t>First</w:t>
            </w:r>
            <w:r>
              <w:rPr>
                <w:rFonts w:ascii="Tahoma"/>
                <w:color w:val="001F5F"/>
                <w:spacing w:val="-2"/>
              </w:rPr>
              <w:t xml:space="preserve"> Issue</w:t>
            </w:r>
          </w:p>
        </w:tc>
      </w:tr>
      <w:tr w:rsidR="007952CA" w14:paraId="53DB8D43" w14:textId="77777777" w:rsidTr="0026555B">
        <w:trPr>
          <w:trHeight w:val="263"/>
        </w:trPr>
        <w:tc>
          <w:tcPr>
            <w:tcW w:w="2126" w:type="dxa"/>
          </w:tcPr>
          <w:p w14:paraId="53DB8D3F" w14:textId="77777777" w:rsidR="007952CA" w:rsidRDefault="00252E11">
            <w:pPr>
              <w:pStyle w:val="TableParagraph"/>
              <w:spacing w:line="243" w:lineRule="exact"/>
              <w:ind w:left="74"/>
              <w:rPr>
                <w:rFonts w:ascii="Tahoma"/>
              </w:rPr>
            </w:pPr>
            <w:r>
              <w:rPr>
                <w:rFonts w:ascii="Tahoma"/>
                <w:color w:val="001F5F"/>
              </w:rPr>
              <w:t>Rev</w:t>
            </w:r>
            <w:r>
              <w:rPr>
                <w:rFonts w:ascii="Tahoma"/>
                <w:color w:val="001F5F"/>
                <w:spacing w:val="-2"/>
              </w:rPr>
              <w:t xml:space="preserve"> </w:t>
            </w:r>
            <w:r>
              <w:rPr>
                <w:rFonts w:ascii="Tahoma"/>
                <w:color w:val="001F5F"/>
                <w:spacing w:val="-10"/>
              </w:rPr>
              <w:t>2</w:t>
            </w:r>
          </w:p>
        </w:tc>
        <w:tc>
          <w:tcPr>
            <w:tcW w:w="1020" w:type="dxa"/>
          </w:tcPr>
          <w:p w14:paraId="53DB8D40" w14:textId="77777777" w:rsidR="007952CA" w:rsidRDefault="007952CA">
            <w:pPr>
              <w:pStyle w:val="TableParagraph"/>
              <w:rPr>
                <w:rFonts w:ascii="Times New Roman"/>
                <w:sz w:val="18"/>
              </w:rPr>
            </w:pPr>
          </w:p>
        </w:tc>
        <w:tc>
          <w:tcPr>
            <w:tcW w:w="1452" w:type="dxa"/>
          </w:tcPr>
          <w:p w14:paraId="53DB8D41" w14:textId="77777777" w:rsidR="007952CA" w:rsidRDefault="00252E11" w:rsidP="00BD6440">
            <w:pPr>
              <w:pStyle w:val="TableParagraph"/>
              <w:spacing w:line="243" w:lineRule="exact"/>
              <w:ind w:left="74"/>
              <w:jc w:val="center"/>
              <w:rPr>
                <w:rFonts w:ascii="Tahoma"/>
              </w:rPr>
            </w:pPr>
            <w:r>
              <w:rPr>
                <w:rFonts w:ascii="Tahoma"/>
                <w:color w:val="001F5F"/>
                <w:spacing w:val="-4"/>
              </w:rPr>
              <w:t>2020</w:t>
            </w:r>
          </w:p>
        </w:tc>
        <w:tc>
          <w:tcPr>
            <w:tcW w:w="5609" w:type="dxa"/>
          </w:tcPr>
          <w:p w14:paraId="53DB8D42" w14:textId="77777777" w:rsidR="007952CA" w:rsidRDefault="00252E11">
            <w:pPr>
              <w:pStyle w:val="TableParagraph"/>
              <w:spacing w:line="243" w:lineRule="exact"/>
              <w:ind w:left="76"/>
              <w:rPr>
                <w:rFonts w:ascii="Tahoma"/>
              </w:rPr>
            </w:pPr>
            <w:r>
              <w:rPr>
                <w:rFonts w:ascii="Tahoma"/>
                <w:color w:val="001F5F"/>
              </w:rPr>
              <w:t>First</w:t>
            </w:r>
            <w:r>
              <w:rPr>
                <w:rFonts w:ascii="Tahoma"/>
                <w:color w:val="001F5F"/>
                <w:spacing w:val="-5"/>
              </w:rPr>
              <w:t xml:space="preserve"> </w:t>
            </w:r>
            <w:r>
              <w:rPr>
                <w:rFonts w:ascii="Tahoma"/>
                <w:color w:val="001F5F"/>
              </w:rPr>
              <w:t>Revised</w:t>
            </w:r>
            <w:r>
              <w:rPr>
                <w:rFonts w:ascii="Tahoma"/>
                <w:color w:val="001F5F"/>
                <w:spacing w:val="-4"/>
              </w:rPr>
              <w:t xml:space="preserve"> </w:t>
            </w:r>
            <w:r>
              <w:rPr>
                <w:rFonts w:ascii="Tahoma"/>
                <w:color w:val="001F5F"/>
                <w:spacing w:val="-5"/>
              </w:rPr>
              <w:t>MSP</w:t>
            </w:r>
          </w:p>
        </w:tc>
      </w:tr>
      <w:tr w:rsidR="007952CA" w14:paraId="53DB8D48" w14:textId="77777777" w:rsidTr="0026555B">
        <w:trPr>
          <w:trHeight w:val="265"/>
        </w:trPr>
        <w:tc>
          <w:tcPr>
            <w:tcW w:w="2126" w:type="dxa"/>
          </w:tcPr>
          <w:p w14:paraId="53DB8D44" w14:textId="31103829" w:rsidR="007952CA" w:rsidRPr="00483A52" w:rsidRDefault="006856CD">
            <w:pPr>
              <w:pStyle w:val="TableParagraph"/>
              <w:rPr>
                <w:rFonts w:ascii="Tahoma" w:hAnsi="Tahoma" w:cs="Tahoma"/>
                <w:color w:val="1F497D" w:themeColor="text2"/>
              </w:rPr>
            </w:pPr>
            <w:r w:rsidRPr="00483A52">
              <w:rPr>
                <w:rFonts w:ascii="Times New Roman"/>
                <w:color w:val="1F497D" w:themeColor="text2"/>
                <w:sz w:val="18"/>
              </w:rPr>
              <w:t xml:space="preserve"> </w:t>
            </w:r>
            <w:r w:rsidR="00483A52">
              <w:rPr>
                <w:rFonts w:ascii="Times New Roman"/>
                <w:color w:val="1F497D" w:themeColor="text2"/>
                <w:sz w:val="18"/>
              </w:rPr>
              <w:t xml:space="preserve"> </w:t>
            </w:r>
            <w:r w:rsidR="00EB6E98" w:rsidRPr="00483A52">
              <w:rPr>
                <w:rFonts w:ascii="Tahoma" w:hAnsi="Tahoma" w:cs="Tahoma"/>
                <w:color w:val="1F497D" w:themeColor="text2"/>
              </w:rPr>
              <w:t>Rev 3</w:t>
            </w:r>
          </w:p>
        </w:tc>
        <w:tc>
          <w:tcPr>
            <w:tcW w:w="1020" w:type="dxa"/>
          </w:tcPr>
          <w:p w14:paraId="53DB8D45" w14:textId="56474E27" w:rsidR="007952CA" w:rsidRPr="00483A52" w:rsidRDefault="00483A52">
            <w:pPr>
              <w:pStyle w:val="TableParagraph"/>
              <w:rPr>
                <w:rFonts w:ascii="Times New Roman"/>
                <w:color w:val="1F497D" w:themeColor="text2"/>
                <w:sz w:val="18"/>
              </w:rPr>
            </w:pPr>
            <w:r>
              <w:rPr>
                <w:rFonts w:ascii="Times New Roman"/>
                <w:color w:val="1F497D" w:themeColor="text2"/>
                <w:sz w:val="18"/>
              </w:rPr>
              <w:t xml:space="preserve"> </w:t>
            </w:r>
          </w:p>
        </w:tc>
        <w:tc>
          <w:tcPr>
            <w:tcW w:w="1452" w:type="dxa"/>
          </w:tcPr>
          <w:p w14:paraId="53DB8D46" w14:textId="118EFAEA" w:rsidR="007952CA" w:rsidRPr="00483A52" w:rsidRDefault="00EB6E98" w:rsidP="00BD6440">
            <w:pPr>
              <w:pStyle w:val="TableParagraph"/>
              <w:jc w:val="center"/>
              <w:rPr>
                <w:rFonts w:ascii="Tahoma" w:hAnsi="Tahoma" w:cs="Tahoma"/>
                <w:color w:val="1F497D" w:themeColor="text2"/>
              </w:rPr>
            </w:pPr>
            <w:r w:rsidRPr="00483A52">
              <w:rPr>
                <w:rFonts w:ascii="Tahoma" w:hAnsi="Tahoma" w:cs="Tahoma"/>
                <w:color w:val="1F497D" w:themeColor="text2"/>
              </w:rPr>
              <w:t>2023</w:t>
            </w:r>
          </w:p>
        </w:tc>
        <w:tc>
          <w:tcPr>
            <w:tcW w:w="5609" w:type="dxa"/>
          </w:tcPr>
          <w:p w14:paraId="53DB8D47" w14:textId="7A3250CB" w:rsidR="007952CA" w:rsidRDefault="00EB6E98">
            <w:pPr>
              <w:pStyle w:val="TableParagraph"/>
              <w:rPr>
                <w:rFonts w:ascii="Times New Roman"/>
                <w:sz w:val="18"/>
              </w:rPr>
            </w:pPr>
            <w:r>
              <w:rPr>
                <w:rFonts w:ascii="Times New Roman"/>
                <w:sz w:val="18"/>
              </w:rPr>
              <w:t xml:space="preserve"> </w:t>
            </w:r>
            <w:r w:rsidR="000D4547">
              <w:rPr>
                <w:rFonts w:ascii="Tahoma"/>
                <w:color w:val="001F5F"/>
              </w:rPr>
              <w:t>Second</w:t>
            </w:r>
            <w:r w:rsidR="000D4547">
              <w:rPr>
                <w:rFonts w:ascii="Tahoma"/>
                <w:color w:val="001F5F"/>
                <w:spacing w:val="-5"/>
              </w:rPr>
              <w:t xml:space="preserve"> </w:t>
            </w:r>
            <w:r w:rsidR="000D4547">
              <w:rPr>
                <w:rFonts w:ascii="Tahoma"/>
                <w:color w:val="001F5F"/>
              </w:rPr>
              <w:t>Revision</w:t>
            </w:r>
            <w:r w:rsidR="000D4547">
              <w:rPr>
                <w:rFonts w:ascii="Tahoma"/>
                <w:color w:val="001F5F"/>
                <w:spacing w:val="-4"/>
              </w:rPr>
              <w:t xml:space="preserve"> </w:t>
            </w:r>
            <w:r w:rsidR="000D4547">
              <w:rPr>
                <w:rFonts w:ascii="Tahoma"/>
                <w:color w:val="001F5F"/>
                <w:spacing w:val="-5"/>
              </w:rPr>
              <w:t>MSP</w:t>
            </w:r>
          </w:p>
        </w:tc>
      </w:tr>
      <w:tr w:rsidR="007952CA" w14:paraId="53DB8D4D" w14:textId="77777777" w:rsidTr="0026555B">
        <w:trPr>
          <w:trHeight w:val="265"/>
        </w:trPr>
        <w:tc>
          <w:tcPr>
            <w:tcW w:w="2126" w:type="dxa"/>
          </w:tcPr>
          <w:p w14:paraId="53DB8D49" w14:textId="527D2E41" w:rsidR="007952CA" w:rsidRDefault="00BD6440">
            <w:pPr>
              <w:pStyle w:val="TableParagraph"/>
              <w:rPr>
                <w:rFonts w:ascii="Times New Roman"/>
                <w:sz w:val="18"/>
              </w:rPr>
            </w:pPr>
            <w:r>
              <w:rPr>
                <w:rFonts w:ascii="Times New Roman"/>
                <w:sz w:val="18"/>
              </w:rPr>
              <w:t xml:space="preserve">  </w:t>
            </w:r>
            <w:r w:rsidRPr="00483A52">
              <w:rPr>
                <w:rFonts w:ascii="Tahoma" w:hAnsi="Tahoma" w:cs="Tahoma"/>
                <w:color w:val="1F497D" w:themeColor="text2"/>
              </w:rPr>
              <w:t xml:space="preserve">Rev </w:t>
            </w:r>
            <w:r>
              <w:rPr>
                <w:rFonts w:ascii="Tahoma" w:hAnsi="Tahoma" w:cs="Tahoma"/>
                <w:color w:val="1F497D" w:themeColor="text2"/>
              </w:rPr>
              <w:t>4</w:t>
            </w:r>
          </w:p>
        </w:tc>
        <w:tc>
          <w:tcPr>
            <w:tcW w:w="1020" w:type="dxa"/>
          </w:tcPr>
          <w:p w14:paraId="53DB8D4A" w14:textId="77777777" w:rsidR="007952CA" w:rsidRDefault="007952CA">
            <w:pPr>
              <w:pStyle w:val="TableParagraph"/>
              <w:rPr>
                <w:rFonts w:ascii="Times New Roman"/>
                <w:sz w:val="18"/>
              </w:rPr>
            </w:pPr>
          </w:p>
        </w:tc>
        <w:tc>
          <w:tcPr>
            <w:tcW w:w="1452" w:type="dxa"/>
          </w:tcPr>
          <w:p w14:paraId="53DB8D4B" w14:textId="353C8F7B" w:rsidR="007952CA" w:rsidRDefault="00BD6440" w:rsidP="00BD6440">
            <w:pPr>
              <w:pStyle w:val="TableParagraph"/>
              <w:jc w:val="center"/>
              <w:rPr>
                <w:rFonts w:ascii="Times New Roman"/>
                <w:sz w:val="18"/>
              </w:rPr>
            </w:pPr>
            <w:r w:rsidRPr="00483A52">
              <w:rPr>
                <w:rFonts w:ascii="Tahoma" w:hAnsi="Tahoma" w:cs="Tahoma"/>
                <w:color w:val="1F497D" w:themeColor="text2"/>
              </w:rPr>
              <w:t>202</w:t>
            </w:r>
            <w:r>
              <w:rPr>
                <w:rFonts w:ascii="Tahoma" w:hAnsi="Tahoma" w:cs="Tahoma"/>
                <w:color w:val="1F497D" w:themeColor="text2"/>
              </w:rPr>
              <w:t>6</w:t>
            </w:r>
          </w:p>
        </w:tc>
        <w:tc>
          <w:tcPr>
            <w:tcW w:w="5609" w:type="dxa"/>
          </w:tcPr>
          <w:p w14:paraId="53DB8D4C" w14:textId="52BE9AD7" w:rsidR="007952CA" w:rsidRDefault="0061486E">
            <w:pPr>
              <w:pStyle w:val="TableParagraph"/>
              <w:rPr>
                <w:rFonts w:ascii="Times New Roman"/>
                <w:sz w:val="18"/>
              </w:rPr>
            </w:pPr>
            <w:r>
              <w:rPr>
                <w:rFonts w:ascii="Times New Roman"/>
                <w:sz w:val="18"/>
              </w:rPr>
              <w:t xml:space="preserve"> </w:t>
            </w:r>
            <w:r w:rsidR="00F802A4">
              <w:rPr>
                <w:rFonts w:ascii="Tahoma"/>
                <w:color w:val="001F5F"/>
              </w:rPr>
              <w:t>T</w:t>
            </w:r>
            <w:r>
              <w:rPr>
                <w:rFonts w:ascii="Tahoma"/>
                <w:color w:val="001F5F"/>
              </w:rPr>
              <w:t>hird</w:t>
            </w:r>
            <w:r>
              <w:rPr>
                <w:rFonts w:ascii="Tahoma"/>
                <w:color w:val="001F5F"/>
                <w:spacing w:val="-5"/>
              </w:rPr>
              <w:t xml:space="preserve"> </w:t>
            </w:r>
            <w:r>
              <w:rPr>
                <w:rFonts w:ascii="Tahoma"/>
                <w:color w:val="001F5F"/>
              </w:rPr>
              <w:t>Revision</w:t>
            </w:r>
            <w:r>
              <w:rPr>
                <w:rFonts w:ascii="Tahoma"/>
                <w:color w:val="001F5F"/>
                <w:spacing w:val="-4"/>
              </w:rPr>
              <w:t xml:space="preserve"> </w:t>
            </w:r>
            <w:r>
              <w:rPr>
                <w:rFonts w:ascii="Tahoma"/>
                <w:color w:val="001F5F"/>
                <w:spacing w:val="-5"/>
              </w:rPr>
              <w:t>MSP</w:t>
            </w:r>
          </w:p>
        </w:tc>
      </w:tr>
      <w:tr w:rsidR="007952CA" w14:paraId="53DB8D52" w14:textId="77777777" w:rsidTr="0026555B">
        <w:trPr>
          <w:trHeight w:val="266"/>
        </w:trPr>
        <w:tc>
          <w:tcPr>
            <w:tcW w:w="2126" w:type="dxa"/>
          </w:tcPr>
          <w:p w14:paraId="53DB8D4E" w14:textId="77777777" w:rsidR="007952CA" w:rsidRDefault="007952CA">
            <w:pPr>
              <w:pStyle w:val="TableParagraph"/>
              <w:rPr>
                <w:rFonts w:ascii="Times New Roman"/>
                <w:sz w:val="18"/>
              </w:rPr>
            </w:pPr>
          </w:p>
        </w:tc>
        <w:tc>
          <w:tcPr>
            <w:tcW w:w="1020" w:type="dxa"/>
          </w:tcPr>
          <w:p w14:paraId="53DB8D4F" w14:textId="77777777" w:rsidR="007952CA" w:rsidRDefault="007952CA">
            <w:pPr>
              <w:pStyle w:val="TableParagraph"/>
              <w:rPr>
                <w:rFonts w:ascii="Times New Roman"/>
                <w:sz w:val="18"/>
              </w:rPr>
            </w:pPr>
          </w:p>
        </w:tc>
        <w:tc>
          <w:tcPr>
            <w:tcW w:w="1452" w:type="dxa"/>
          </w:tcPr>
          <w:p w14:paraId="53DB8D50" w14:textId="77777777" w:rsidR="007952CA" w:rsidRDefault="007952CA">
            <w:pPr>
              <w:pStyle w:val="TableParagraph"/>
              <w:rPr>
                <w:rFonts w:ascii="Times New Roman"/>
                <w:sz w:val="18"/>
              </w:rPr>
            </w:pPr>
          </w:p>
        </w:tc>
        <w:tc>
          <w:tcPr>
            <w:tcW w:w="5609" w:type="dxa"/>
          </w:tcPr>
          <w:p w14:paraId="53DB8D51" w14:textId="77777777" w:rsidR="007952CA" w:rsidRDefault="007952CA">
            <w:pPr>
              <w:pStyle w:val="TableParagraph"/>
              <w:rPr>
                <w:rFonts w:ascii="Times New Roman"/>
                <w:sz w:val="18"/>
              </w:rPr>
            </w:pPr>
          </w:p>
        </w:tc>
      </w:tr>
      <w:tr w:rsidR="007952CA" w14:paraId="53DB8D57" w14:textId="77777777" w:rsidTr="0026555B">
        <w:trPr>
          <w:trHeight w:val="266"/>
        </w:trPr>
        <w:tc>
          <w:tcPr>
            <w:tcW w:w="2126" w:type="dxa"/>
          </w:tcPr>
          <w:p w14:paraId="53DB8D53" w14:textId="77777777" w:rsidR="007952CA" w:rsidRDefault="007952CA">
            <w:pPr>
              <w:pStyle w:val="TableParagraph"/>
              <w:rPr>
                <w:rFonts w:ascii="Times New Roman"/>
                <w:sz w:val="18"/>
              </w:rPr>
            </w:pPr>
          </w:p>
        </w:tc>
        <w:tc>
          <w:tcPr>
            <w:tcW w:w="1020" w:type="dxa"/>
          </w:tcPr>
          <w:p w14:paraId="53DB8D54" w14:textId="77777777" w:rsidR="007952CA" w:rsidRDefault="007952CA">
            <w:pPr>
              <w:pStyle w:val="TableParagraph"/>
              <w:rPr>
                <w:rFonts w:ascii="Times New Roman"/>
                <w:sz w:val="18"/>
              </w:rPr>
            </w:pPr>
          </w:p>
        </w:tc>
        <w:tc>
          <w:tcPr>
            <w:tcW w:w="1452" w:type="dxa"/>
          </w:tcPr>
          <w:p w14:paraId="53DB8D55" w14:textId="77777777" w:rsidR="007952CA" w:rsidRDefault="007952CA">
            <w:pPr>
              <w:pStyle w:val="TableParagraph"/>
              <w:rPr>
                <w:rFonts w:ascii="Times New Roman"/>
                <w:sz w:val="18"/>
              </w:rPr>
            </w:pPr>
          </w:p>
        </w:tc>
        <w:tc>
          <w:tcPr>
            <w:tcW w:w="5609" w:type="dxa"/>
          </w:tcPr>
          <w:p w14:paraId="53DB8D56" w14:textId="77777777" w:rsidR="007952CA" w:rsidRDefault="007952CA">
            <w:pPr>
              <w:pStyle w:val="TableParagraph"/>
              <w:rPr>
                <w:rFonts w:ascii="Times New Roman"/>
                <w:sz w:val="18"/>
              </w:rPr>
            </w:pPr>
          </w:p>
        </w:tc>
      </w:tr>
    </w:tbl>
    <w:p w14:paraId="53DB8D58" w14:textId="77777777" w:rsidR="007952CA" w:rsidRDefault="007952CA">
      <w:pPr>
        <w:pStyle w:val="BodyText"/>
        <w:rPr>
          <w:rFonts w:ascii="Tahoma"/>
          <w:sz w:val="48"/>
        </w:rPr>
      </w:pPr>
    </w:p>
    <w:p w14:paraId="153FEAD7" w14:textId="77777777" w:rsidR="00134EAE" w:rsidRDefault="00134EAE">
      <w:pPr>
        <w:pStyle w:val="BodyText"/>
        <w:rPr>
          <w:rFonts w:ascii="Tahoma"/>
          <w:sz w:val="48"/>
        </w:rPr>
      </w:pPr>
    </w:p>
    <w:p w14:paraId="53DB8D59" w14:textId="789B0A15" w:rsidR="007952CA" w:rsidRDefault="00252E11">
      <w:pPr>
        <w:pStyle w:val="Heading2"/>
        <w:spacing w:before="355"/>
      </w:pPr>
      <w:r>
        <w:rPr>
          <w:color w:val="001F5F"/>
        </w:rPr>
        <w:lastRenderedPageBreak/>
        <w:t>Part</w:t>
      </w:r>
      <w:r>
        <w:rPr>
          <w:color w:val="001F5F"/>
          <w:spacing w:val="-7"/>
        </w:rPr>
        <w:t xml:space="preserve"> </w:t>
      </w:r>
      <w:r>
        <w:rPr>
          <w:color w:val="001F5F"/>
        </w:rPr>
        <w:t>1</w:t>
      </w:r>
      <w:r>
        <w:rPr>
          <w:color w:val="001F5F"/>
          <w:spacing w:val="-2"/>
        </w:rPr>
        <w:t xml:space="preserve"> </w:t>
      </w:r>
      <w:r>
        <w:rPr>
          <w:color w:val="001F5F"/>
        </w:rPr>
        <w:t>–</w:t>
      </w:r>
      <w:r>
        <w:rPr>
          <w:color w:val="001F5F"/>
          <w:spacing w:val="-4"/>
        </w:rPr>
        <w:t xml:space="preserve"> </w:t>
      </w:r>
      <w:r>
        <w:rPr>
          <w:color w:val="001F5F"/>
        </w:rPr>
        <w:t>Policy,</w:t>
      </w:r>
      <w:r>
        <w:rPr>
          <w:color w:val="001F5F"/>
          <w:spacing w:val="-3"/>
        </w:rPr>
        <w:t xml:space="preserve"> </w:t>
      </w:r>
      <w:r w:rsidR="00E53A18">
        <w:rPr>
          <w:color w:val="001F5F"/>
        </w:rPr>
        <w:t>Powers,</w:t>
      </w:r>
      <w:r>
        <w:rPr>
          <w:color w:val="001F5F"/>
          <w:spacing w:val="-3"/>
        </w:rPr>
        <w:t xml:space="preserve"> </w:t>
      </w:r>
      <w:r>
        <w:rPr>
          <w:color w:val="001F5F"/>
        </w:rPr>
        <w:t>and</w:t>
      </w:r>
      <w:r>
        <w:rPr>
          <w:color w:val="001F5F"/>
          <w:spacing w:val="-4"/>
        </w:rPr>
        <w:t xml:space="preserve"> </w:t>
      </w:r>
      <w:r>
        <w:rPr>
          <w:color w:val="001F5F"/>
        </w:rPr>
        <w:t>Marine</w:t>
      </w:r>
      <w:r>
        <w:rPr>
          <w:color w:val="001F5F"/>
          <w:spacing w:val="-2"/>
        </w:rPr>
        <w:t xml:space="preserve"> Management</w:t>
      </w:r>
    </w:p>
    <w:p w14:paraId="53DB8D5A" w14:textId="77777777" w:rsidR="007952CA" w:rsidRDefault="00252E11">
      <w:pPr>
        <w:pStyle w:val="ListParagraph"/>
        <w:numPr>
          <w:ilvl w:val="0"/>
          <w:numId w:val="13"/>
        </w:numPr>
        <w:tabs>
          <w:tab w:val="left" w:pos="1684"/>
        </w:tabs>
        <w:spacing w:before="200"/>
        <w:ind w:hanging="724"/>
        <w:rPr>
          <w:rFonts w:ascii="Tahoma"/>
          <w:b/>
          <w:color w:val="234060"/>
        </w:rPr>
      </w:pPr>
      <w:r>
        <w:rPr>
          <w:rFonts w:ascii="Tahoma"/>
          <w:b/>
          <w:color w:val="234060"/>
        </w:rPr>
        <w:t>Powers</w:t>
      </w:r>
      <w:r>
        <w:rPr>
          <w:rFonts w:ascii="Tahoma"/>
          <w:b/>
          <w:color w:val="234060"/>
          <w:spacing w:val="-4"/>
        </w:rPr>
        <w:t xml:space="preserve"> </w:t>
      </w:r>
      <w:r>
        <w:rPr>
          <w:rFonts w:ascii="Tahoma"/>
          <w:b/>
          <w:color w:val="234060"/>
        </w:rPr>
        <w:t>of</w:t>
      </w:r>
      <w:r>
        <w:rPr>
          <w:rFonts w:ascii="Tahoma"/>
          <w:b/>
          <w:color w:val="234060"/>
          <w:spacing w:val="-4"/>
        </w:rPr>
        <w:t xml:space="preserve"> </w:t>
      </w:r>
      <w:r>
        <w:rPr>
          <w:rFonts w:ascii="Tahoma"/>
          <w:b/>
          <w:color w:val="234060"/>
        </w:rPr>
        <w:t>the</w:t>
      </w:r>
      <w:r>
        <w:rPr>
          <w:rFonts w:ascii="Tahoma"/>
          <w:b/>
          <w:color w:val="234060"/>
          <w:spacing w:val="-4"/>
        </w:rPr>
        <w:t xml:space="preserve"> </w:t>
      </w:r>
      <w:r>
        <w:rPr>
          <w:rFonts w:ascii="Tahoma"/>
          <w:b/>
          <w:color w:val="234060"/>
        </w:rPr>
        <w:t>Harbour</w:t>
      </w:r>
      <w:r>
        <w:rPr>
          <w:rFonts w:ascii="Tahoma"/>
          <w:b/>
          <w:color w:val="234060"/>
          <w:spacing w:val="-4"/>
        </w:rPr>
        <w:t xml:space="preserve"> </w:t>
      </w:r>
      <w:r>
        <w:rPr>
          <w:rFonts w:ascii="Tahoma"/>
          <w:b/>
          <w:color w:val="234060"/>
          <w:spacing w:val="-2"/>
        </w:rPr>
        <w:t>Master</w:t>
      </w:r>
    </w:p>
    <w:p w14:paraId="53DB8D5B" w14:textId="605B2934" w:rsidR="007952CA" w:rsidRDefault="00252E11">
      <w:pPr>
        <w:pStyle w:val="BodyText"/>
        <w:spacing w:before="199"/>
        <w:ind w:left="1667" w:right="671" w:firstLine="26"/>
      </w:pPr>
      <w:r>
        <w:rPr>
          <w:color w:val="001F5F"/>
        </w:rPr>
        <w:t>In</w:t>
      </w:r>
      <w:r>
        <w:rPr>
          <w:color w:val="001F5F"/>
          <w:spacing w:val="-5"/>
        </w:rPr>
        <w:t xml:space="preserve"> </w:t>
      </w:r>
      <w:r>
        <w:rPr>
          <w:color w:val="001F5F"/>
        </w:rPr>
        <w:t>considering</w:t>
      </w:r>
      <w:r>
        <w:rPr>
          <w:color w:val="001F5F"/>
          <w:spacing w:val="-5"/>
        </w:rPr>
        <w:t xml:space="preserve"> </w:t>
      </w:r>
      <w:r>
        <w:rPr>
          <w:color w:val="001F5F"/>
        </w:rPr>
        <w:t>the</w:t>
      </w:r>
      <w:r>
        <w:rPr>
          <w:color w:val="001F5F"/>
          <w:spacing w:val="-3"/>
        </w:rPr>
        <w:t xml:space="preserve"> </w:t>
      </w:r>
      <w:r>
        <w:rPr>
          <w:color w:val="001F5F"/>
        </w:rPr>
        <w:t>role</w:t>
      </w:r>
      <w:r>
        <w:rPr>
          <w:color w:val="001F5F"/>
          <w:spacing w:val="-3"/>
        </w:rPr>
        <w:t xml:space="preserve"> </w:t>
      </w:r>
      <w:r>
        <w:rPr>
          <w:color w:val="001F5F"/>
        </w:rPr>
        <w:t>of</w:t>
      </w:r>
      <w:r>
        <w:rPr>
          <w:color w:val="001F5F"/>
          <w:spacing w:val="-4"/>
        </w:rPr>
        <w:t xml:space="preserve"> </w:t>
      </w:r>
      <w:r>
        <w:rPr>
          <w:color w:val="001F5F"/>
        </w:rPr>
        <w:t>the</w:t>
      </w:r>
      <w:r>
        <w:rPr>
          <w:color w:val="001F5F"/>
          <w:spacing w:val="-3"/>
        </w:rPr>
        <w:t xml:space="preserve"> </w:t>
      </w:r>
      <w:r>
        <w:rPr>
          <w:color w:val="001F5F"/>
        </w:rPr>
        <w:t>Harbour</w:t>
      </w:r>
      <w:r>
        <w:rPr>
          <w:color w:val="001F5F"/>
          <w:spacing w:val="-4"/>
        </w:rPr>
        <w:t xml:space="preserve"> </w:t>
      </w:r>
      <w:r>
        <w:rPr>
          <w:color w:val="001F5F"/>
        </w:rPr>
        <w:t>Master,</w:t>
      </w:r>
      <w:r>
        <w:rPr>
          <w:color w:val="001F5F"/>
          <w:spacing w:val="-4"/>
        </w:rPr>
        <w:t xml:space="preserve"> </w:t>
      </w:r>
      <w:r>
        <w:rPr>
          <w:color w:val="001F5F"/>
        </w:rPr>
        <w:t>the</w:t>
      </w:r>
      <w:r>
        <w:rPr>
          <w:color w:val="001F5F"/>
          <w:spacing w:val="-3"/>
        </w:rPr>
        <w:t xml:space="preserve"> </w:t>
      </w:r>
      <w:r>
        <w:rPr>
          <w:color w:val="001F5F"/>
        </w:rPr>
        <w:t>Harbours,</w:t>
      </w:r>
      <w:r>
        <w:rPr>
          <w:color w:val="001F5F"/>
          <w:spacing w:val="-1"/>
        </w:rPr>
        <w:t xml:space="preserve"> </w:t>
      </w:r>
      <w:r w:rsidR="00E53A18">
        <w:rPr>
          <w:color w:val="001F5F"/>
        </w:rPr>
        <w:t>Docks,</w:t>
      </w:r>
      <w:r>
        <w:rPr>
          <w:color w:val="001F5F"/>
          <w:spacing w:val="-2"/>
        </w:rPr>
        <w:t xml:space="preserve"> </w:t>
      </w:r>
      <w:r>
        <w:rPr>
          <w:color w:val="001F5F"/>
        </w:rPr>
        <w:t>and</w:t>
      </w:r>
      <w:r>
        <w:rPr>
          <w:color w:val="001F5F"/>
          <w:spacing w:val="-3"/>
        </w:rPr>
        <w:t xml:space="preserve"> </w:t>
      </w:r>
      <w:r>
        <w:rPr>
          <w:color w:val="001F5F"/>
        </w:rPr>
        <w:t>Piers Clauses Act 1847 states:</w:t>
      </w:r>
    </w:p>
    <w:p w14:paraId="53DB8D5C" w14:textId="77777777" w:rsidR="007952CA" w:rsidRDefault="00252E11">
      <w:pPr>
        <w:pStyle w:val="BodyText"/>
        <w:spacing w:before="200"/>
        <w:ind w:left="2378" w:right="2313"/>
      </w:pPr>
      <w:r>
        <w:rPr>
          <w:color w:val="001F5F"/>
        </w:rPr>
        <w:t>“The Expression “The Harbour-Master” shall mean, with reference</w:t>
      </w:r>
      <w:r>
        <w:rPr>
          <w:color w:val="001F5F"/>
          <w:spacing w:val="-6"/>
        </w:rPr>
        <w:t xml:space="preserve"> </w:t>
      </w:r>
      <w:r>
        <w:rPr>
          <w:color w:val="001F5F"/>
        </w:rPr>
        <w:t>to</w:t>
      </w:r>
      <w:r>
        <w:rPr>
          <w:color w:val="001F5F"/>
          <w:spacing w:val="-4"/>
        </w:rPr>
        <w:t xml:space="preserve"> </w:t>
      </w:r>
      <w:r>
        <w:rPr>
          <w:color w:val="001F5F"/>
        </w:rPr>
        <w:t>any</w:t>
      </w:r>
      <w:r>
        <w:rPr>
          <w:color w:val="001F5F"/>
          <w:spacing w:val="-3"/>
        </w:rPr>
        <w:t xml:space="preserve"> </w:t>
      </w:r>
      <w:r>
        <w:rPr>
          <w:color w:val="001F5F"/>
        </w:rPr>
        <w:t>such</w:t>
      </w:r>
      <w:r>
        <w:rPr>
          <w:color w:val="001F5F"/>
          <w:spacing w:val="-6"/>
        </w:rPr>
        <w:t xml:space="preserve"> </w:t>
      </w:r>
      <w:r>
        <w:rPr>
          <w:color w:val="001F5F"/>
        </w:rPr>
        <w:t>Harbour,</w:t>
      </w:r>
      <w:r>
        <w:rPr>
          <w:color w:val="001F5F"/>
          <w:spacing w:val="-5"/>
        </w:rPr>
        <w:t xml:space="preserve"> </w:t>
      </w:r>
      <w:r>
        <w:rPr>
          <w:color w:val="001F5F"/>
        </w:rPr>
        <w:t>the</w:t>
      </w:r>
      <w:r>
        <w:rPr>
          <w:color w:val="001F5F"/>
          <w:spacing w:val="-4"/>
        </w:rPr>
        <w:t xml:space="preserve"> </w:t>
      </w:r>
      <w:r>
        <w:rPr>
          <w:color w:val="001F5F"/>
        </w:rPr>
        <w:t>Harbour-Master</w:t>
      </w:r>
      <w:r>
        <w:rPr>
          <w:color w:val="001F5F"/>
          <w:spacing w:val="-5"/>
        </w:rPr>
        <w:t xml:space="preserve"> </w:t>
      </w:r>
      <w:r>
        <w:rPr>
          <w:color w:val="001F5F"/>
        </w:rPr>
        <w:t>and</w:t>
      </w:r>
      <w:r>
        <w:rPr>
          <w:color w:val="001F5F"/>
          <w:spacing w:val="-4"/>
        </w:rPr>
        <w:t xml:space="preserve"> </w:t>
      </w:r>
      <w:r>
        <w:rPr>
          <w:color w:val="001F5F"/>
        </w:rPr>
        <w:t>with reference to any such Dock, the Dock-Master and with reference to any such Pier, the Pier-Master, respectively appointed by virtue of this or the Special Act, and with respect</w:t>
      </w:r>
      <w:r>
        <w:rPr>
          <w:color w:val="001F5F"/>
          <w:spacing w:val="-2"/>
        </w:rPr>
        <w:t xml:space="preserve"> </w:t>
      </w:r>
      <w:r>
        <w:rPr>
          <w:color w:val="001F5F"/>
        </w:rPr>
        <w:t>to</w:t>
      </w:r>
      <w:r>
        <w:rPr>
          <w:color w:val="001F5F"/>
          <w:spacing w:val="-4"/>
        </w:rPr>
        <w:t xml:space="preserve"> </w:t>
      </w:r>
      <w:r>
        <w:rPr>
          <w:color w:val="001F5F"/>
        </w:rPr>
        <w:t>all</w:t>
      </w:r>
      <w:r>
        <w:rPr>
          <w:color w:val="001F5F"/>
          <w:spacing w:val="-2"/>
        </w:rPr>
        <w:t xml:space="preserve"> </w:t>
      </w:r>
      <w:r>
        <w:rPr>
          <w:color w:val="001F5F"/>
        </w:rPr>
        <w:t>Acts</w:t>
      </w:r>
      <w:r>
        <w:rPr>
          <w:color w:val="001F5F"/>
          <w:spacing w:val="-1"/>
        </w:rPr>
        <w:t xml:space="preserve"> </w:t>
      </w:r>
      <w:r>
        <w:rPr>
          <w:color w:val="001F5F"/>
        </w:rPr>
        <w:t>authorised</w:t>
      </w:r>
      <w:r>
        <w:rPr>
          <w:color w:val="001F5F"/>
          <w:spacing w:val="-2"/>
        </w:rPr>
        <w:t xml:space="preserve"> </w:t>
      </w:r>
      <w:r>
        <w:rPr>
          <w:color w:val="001F5F"/>
        </w:rPr>
        <w:t>or</w:t>
      </w:r>
      <w:r>
        <w:rPr>
          <w:color w:val="001F5F"/>
          <w:spacing w:val="-3"/>
        </w:rPr>
        <w:t xml:space="preserve"> </w:t>
      </w:r>
      <w:r>
        <w:rPr>
          <w:color w:val="001F5F"/>
        </w:rPr>
        <w:t>required</w:t>
      </w:r>
      <w:r>
        <w:rPr>
          <w:color w:val="001F5F"/>
          <w:spacing w:val="-4"/>
        </w:rPr>
        <w:t xml:space="preserve"> </w:t>
      </w:r>
      <w:r>
        <w:rPr>
          <w:color w:val="001F5F"/>
        </w:rPr>
        <w:t>to</w:t>
      </w:r>
      <w:r>
        <w:rPr>
          <w:color w:val="001F5F"/>
          <w:spacing w:val="-4"/>
        </w:rPr>
        <w:t xml:space="preserve"> </w:t>
      </w:r>
      <w:r>
        <w:rPr>
          <w:color w:val="001F5F"/>
        </w:rPr>
        <w:t>be</w:t>
      </w:r>
      <w:r>
        <w:rPr>
          <w:color w:val="001F5F"/>
          <w:spacing w:val="-2"/>
        </w:rPr>
        <w:t xml:space="preserve"> </w:t>
      </w:r>
      <w:r>
        <w:rPr>
          <w:color w:val="001F5F"/>
        </w:rPr>
        <w:t>done</w:t>
      </w:r>
      <w:r>
        <w:rPr>
          <w:color w:val="001F5F"/>
          <w:spacing w:val="-2"/>
        </w:rPr>
        <w:t xml:space="preserve"> </w:t>
      </w:r>
      <w:r>
        <w:rPr>
          <w:color w:val="001F5F"/>
        </w:rPr>
        <w:t>by</w:t>
      </w:r>
      <w:r>
        <w:rPr>
          <w:color w:val="001F5F"/>
          <w:spacing w:val="-1"/>
        </w:rPr>
        <w:t xml:space="preserve"> </w:t>
      </w:r>
      <w:r>
        <w:rPr>
          <w:color w:val="001F5F"/>
        </w:rPr>
        <w:t>such Harbour-Master, Dock-Master or Pier-Master, shall include the Assistants or every such Harbour-Master, Dock-Master or Pier-Master.”</w:t>
      </w:r>
    </w:p>
    <w:p w14:paraId="53DB8D5D" w14:textId="77777777" w:rsidR="007952CA" w:rsidRDefault="00252E11">
      <w:pPr>
        <w:pStyle w:val="ListParagraph"/>
        <w:numPr>
          <w:ilvl w:val="0"/>
          <w:numId w:val="12"/>
        </w:numPr>
        <w:tabs>
          <w:tab w:val="left" w:pos="1668"/>
        </w:tabs>
        <w:spacing w:before="199"/>
        <w:ind w:right="1718"/>
      </w:pPr>
      <w:r>
        <w:rPr>
          <w:color w:val="001F5F"/>
        </w:rPr>
        <w:t>Section</w:t>
      </w:r>
      <w:r>
        <w:rPr>
          <w:color w:val="001F5F"/>
          <w:spacing w:val="-3"/>
        </w:rPr>
        <w:t xml:space="preserve"> </w:t>
      </w:r>
      <w:r>
        <w:rPr>
          <w:color w:val="001F5F"/>
        </w:rPr>
        <w:t>52</w:t>
      </w:r>
      <w:r>
        <w:rPr>
          <w:color w:val="001F5F"/>
          <w:spacing w:val="-3"/>
        </w:rPr>
        <w:t xml:space="preserve"> </w:t>
      </w:r>
      <w:r>
        <w:rPr>
          <w:color w:val="001F5F"/>
        </w:rPr>
        <w:t>of</w:t>
      </w:r>
      <w:r>
        <w:rPr>
          <w:color w:val="001F5F"/>
          <w:spacing w:val="-4"/>
        </w:rPr>
        <w:t xml:space="preserve"> </w:t>
      </w:r>
      <w:r>
        <w:rPr>
          <w:color w:val="001F5F"/>
        </w:rPr>
        <w:t>the</w:t>
      </w:r>
      <w:r>
        <w:rPr>
          <w:color w:val="001F5F"/>
          <w:spacing w:val="-3"/>
        </w:rPr>
        <w:t xml:space="preserve"> </w:t>
      </w:r>
      <w:r>
        <w:rPr>
          <w:color w:val="001F5F"/>
        </w:rPr>
        <w:t>Harbours,</w:t>
      </w:r>
      <w:r>
        <w:rPr>
          <w:color w:val="001F5F"/>
          <w:spacing w:val="-3"/>
        </w:rPr>
        <w:t xml:space="preserve"> </w:t>
      </w:r>
      <w:r>
        <w:rPr>
          <w:color w:val="001F5F"/>
        </w:rPr>
        <w:t>Docks</w:t>
      </w:r>
      <w:r>
        <w:rPr>
          <w:color w:val="001F5F"/>
          <w:spacing w:val="-5"/>
        </w:rPr>
        <w:t xml:space="preserve"> </w:t>
      </w:r>
      <w:r>
        <w:rPr>
          <w:color w:val="001F5F"/>
        </w:rPr>
        <w:t>and</w:t>
      </w:r>
      <w:r>
        <w:rPr>
          <w:color w:val="001F5F"/>
          <w:spacing w:val="-3"/>
        </w:rPr>
        <w:t xml:space="preserve"> </w:t>
      </w:r>
      <w:r>
        <w:rPr>
          <w:color w:val="001F5F"/>
        </w:rPr>
        <w:t>Piers</w:t>
      </w:r>
      <w:r>
        <w:rPr>
          <w:color w:val="001F5F"/>
          <w:spacing w:val="-5"/>
        </w:rPr>
        <w:t xml:space="preserve"> </w:t>
      </w:r>
      <w:r>
        <w:rPr>
          <w:color w:val="001F5F"/>
        </w:rPr>
        <w:t>Clauses</w:t>
      </w:r>
      <w:r>
        <w:rPr>
          <w:color w:val="001F5F"/>
          <w:spacing w:val="-2"/>
        </w:rPr>
        <w:t xml:space="preserve"> </w:t>
      </w:r>
      <w:r>
        <w:rPr>
          <w:color w:val="001F5F"/>
        </w:rPr>
        <w:t>Act</w:t>
      </w:r>
      <w:r>
        <w:rPr>
          <w:color w:val="001F5F"/>
          <w:spacing w:val="-3"/>
        </w:rPr>
        <w:t xml:space="preserve"> </w:t>
      </w:r>
      <w:r>
        <w:rPr>
          <w:color w:val="001F5F"/>
        </w:rPr>
        <w:t>1847</w:t>
      </w:r>
      <w:r>
        <w:rPr>
          <w:color w:val="001F5F"/>
          <w:spacing w:val="-5"/>
        </w:rPr>
        <w:t xml:space="preserve"> </w:t>
      </w:r>
      <w:r>
        <w:rPr>
          <w:color w:val="001F5F"/>
        </w:rPr>
        <w:t>details</w:t>
      </w:r>
      <w:r>
        <w:rPr>
          <w:color w:val="001F5F"/>
          <w:spacing w:val="-5"/>
        </w:rPr>
        <w:t xml:space="preserve"> </w:t>
      </w:r>
      <w:r>
        <w:rPr>
          <w:color w:val="001F5F"/>
        </w:rPr>
        <w:t>the Harbour Master’s statutory powers, namely:</w:t>
      </w:r>
    </w:p>
    <w:p w14:paraId="53DB8D5E" w14:textId="4EA615F7" w:rsidR="007952CA" w:rsidRDefault="00252E11">
      <w:pPr>
        <w:pStyle w:val="BodyText"/>
        <w:spacing w:before="200" w:line="244" w:lineRule="auto"/>
        <w:ind w:left="2378" w:right="2313"/>
      </w:pPr>
      <w:r>
        <w:rPr>
          <w:color w:val="001F5F"/>
        </w:rPr>
        <w:t>“The</w:t>
      </w:r>
      <w:r>
        <w:rPr>
          <w:color w:val="001F5F"/>
          <w:spacing w:val="-3"/>
        </w:rPr>
        <w:t xml:space="preserve"> </w:t>
      </w:r>
      <w:r>
        <w:rPr>
          <w:color w:val="001F5F"/>
        </w:rPr>
        <w:t>Harbour</w:t>
      </w:r>
      <w:r>
        <w:rPr>
          <w:color w:val="001F5F"/>
          <w:spacing w:val="-4"/>
        </w:rPr>
        <w:t xml:space="preserve"> </w:t>
      </w:r>
      <w:r>
        <w:rPr>
          <w:color w:val="001F5F"/>
        </w:rPr>
        <w:t>Master</w:t>
      </w:r>
      <w:r>
        <w:rPr>
          <w:color w:val="001F5F"/>
          <w:spacing w:val="-4"/>
        </w:rPr>
        <w:t xml:space="preserve"> </w:t>
      </w:r>
      <w:r>
        <w:rPr>
          <w:color w:val="001F5F"/>
        </w:rPr>
        <w:t>may</w:t>
      </w:r>
      <w:r>
        <w:rPr>
          <w:color w:val="001F5F"/>
          <w:spacing w:val="-2"/>
        </w:rPr>
        <w:t xml:space="preserve"> </w:t>
      </w:r>
      <w:r>
        <w:rPr>
          <w:color w:val="001F5F"/>
        </w:rPr>
        <w:t>give</w:t>
      </w:r>
      <w:r>
        <w:rPr>
          <w:color w:val="001F5F"/>
          <w:spacing w:val="-3"/>
        </w:rPr>
        <w:t xml:space="preserve"> </w:t>
      </w:r>
      <w:r>
        <w:rPr>
          <w:color w:val="001F5F"/>
        </w:rPr>
        <w:t>direction</w:t>
      </w:r>
      <w:r>
        <w:rPr>
          <w:color w:val="001F5F"/>
          <w:spacing w:val="-5"/>
        </w:rPr>
        <w:t xml:space="preserve"> </w:t>
      </w:r>
      <w:r>
        <w:rPr>
          <w:color w:val="001F5F"/>
        </w:rPr>
        <w:t>for</w:t>
      </w:r>
      <w:r>
        <w:rPr>
          <w:color w:val="001F5F"/>
          <w:spacing w:val="-4"/>
        </w:rPr>
        <w:t xml:space="preserve"> </w:t>
      </w:r>
      <w:r>
        <w:rPr>
          <w:color w:val="001F5F"/>
        </w:rPr>
        <w:t>all</w:t>
      </w:r>
      <w:r>
        <w:rPr>
          <w:color w:val="001F5F"/>
          <w:spacing w:val="-3"/>
        </w:rPr>
        <w:t xml:space="preserve"> </w:t>
      </w:r>
      <w:r>
        <w:rPr>
          <w:color w:val="001F5F"/>
        </w:rPr>
        <w:t>or</w:t>
      </w:r>
      <w:r>
        <w:rPr>
          <w:color w:val="001F5F"/>
          <w:spacing w:val="-4"/>
        </w:rPr>
        <w:t xml:space="preserve"> </w:t>
      </w:r>
      <w:r>
        <w:rPr>
          <w:color w:val="001F5F"/>
        </w:rPr>
        <w:t>any</w:t>
      </w:r>
      <w:r>
        <w:rPr>
          <w:color w:val="001F5F"/>
          <w:spacing w:val="-2"/>
        </w:rPr>
        <w:t xml:space="preserve"> </w:t>
      </w:r>
      <w:r>
        <w:rPr>
          <w:color w:val="001F5F"/>
        </w:rPr>
        <w:t>of</w:t>
      </w:r>
      <w:r>
        <w:rPr>
          <w:color w:val="001F5F"/>
          <w:spacing w:val="-3"/>
        </w:rPr>
        <w:t xml:space="preserve"> </w:t>
      </w:r>
      <w:r>
        <w:rPr>
          <w:color w:val="001F5F"/>
        </w:rPr>
        <w:t xml:space="preserve">the following </w:t>
      </w:r>
      <w:r w:rsidR="00483A52">
        <w:rPr>
          <w:color w:val="001F5F"/>
        </w:rPr>
        <w:t>purposes:</w:t>
      </w:r>
      <w:r>
        <w:rPr>
          <w:color w:val="001F5F"/>
        </w:rPr>
        <w:t xml:space="preserve"> (that is to say)</w:t>
      </w:r>
    </w:p>
    <w:p w14:paraId="53DB8D5F" w14:textId="2FA782CF" w:rsidR="007952CA" w:rsidRDefault="00252E11" w:rsidP="00E53A18">
      <w:pPr>
        <w:pStyle w:val="BodyText"/>
        <w:spacing w:before="189"/>
        <w:ind w:left="2378" w:right="2671"/>
      </w:pPr>
      <w:r>
        <w:rPr>
          <w:color w:val="001F5F"/>
        </w:rPr>
        <w:t>For</w:t>
      </w:r>
      <w:r>
        <w:rPr>
          <w:color w:val="001F5F"/>
          <w:spacing w:val="-2"/>
        </w:rPr>
        <w:t xml:space="preserve"> </w:t>
      </w:r>
      <w:r>
        <w:rPr>
          <w:color w:val="001F5F"/>
        </w:rPr>
        <w:t>regulating</w:t>
      </w:r>
      <w:r>
        <w:rPr>
          <w:color w:val="001F5F"/>
          <w:spacing w:val="-4"/>
        </w:rPr>
        <w:t xml:space="preserve"> </w:t>
      </w:r>
      <w:r>
        <w:rPr>
          <w:color w:val="001F5F"/>
        </w:rPr>
        <w:t>the</w:t>
      </w:r>
      <w:r>
        <w:rPr>
          <w:color w:val="001F5F"/>
          <w:spacing w:val="-8"/>
        </w:rPr>
        <w:t xml:space="preserve"> </w:t>
      </w:r>
      <w:r>
        <w:rPr>
          <w:color w:val="001F5F"/>
        </w:rPr>
        <w:t>time</w:t>
      </w:r>
      <w:r>
        <w:rPr>
          <w:color w:val="001F5F"/>
          <w:spacing w:val="-4"/>
        </w:rPr>
        <w:t xml:space="preserve"> </w:t>
      </w:r>
      <w:r>
        <w:rPr>
          <w:color w:val="001F5F"/>
        </w:rPr>
        <w:t>at</w:t>
      </w:r>
      <w:r>
        <w:rPr>
          <w:color w:val="001F5F"/>
          <w:spacing w:val="-4"/>
        </w:rPr>
        <w:t xml:space="preserve"> </w:t>
      </w:r>
      <w:r>
        <w:rPr>
          <w:color w:val="001F5F"/>
        </w:rPr>
        <w:t>which</w:t>
      </w:r>
      <w:r>
        <w:rPr>
          <w:color w:val="001F5F"/>
          <w:spacing w:val="-4"/>
        </w:rPr>
        <w:t xml:space="preserve"> </w:t>
      </w:r>
      <w:r>
        <w:rPr>
          <w:color w:val="001F5F"/>
        </w:rPr>
        <w:t>and</w:t>
      </w:r>
      <w:r>
        <w:rPr>
          <w:color w:val="001F5F"/>
          <w:spacing w:val="-6"/>
        </w:rPr>
        <w:t xml:space="preserve"> </w:t>
      </w:r>
      <w:r>
        <w:rPr>
          <w:color w:val="001F5F"/>
        </w:rPr>
        <w:t>the</w:t>
      </w:r>
      <w:r>
        <w:rPr>
          <w:color w:val="001F5F"/>
          <w:spacing w:val="-6"/>
        </w:rPr>
        <w:t xml:space="preserve"> </w:t>
      </w:r>
      <w:r>
        <w:rPr>
          <w:color w:val="001F5F"/>
        </w:rPr>
        <w:t>manner</w:t>
      </w:r>
      <w:r>
        <w:rPr>
          <w:color w:val="001F5F"/>
          <w:spacing w:val="-2"/>
        </w:rPr>
        <w:t xml:space="preserve"> </w:t>
      </w:r>
      <w:r>
        <w:rPr>
          <w:color w:val="001F5F"/>
        </w:rPr>
        <w:t>in</w:t>
      </w:r>
      <w:r>
        <w:rPr>
          <w:color w:val="001F5F"/>
          <w:spacing w:val="-4"/>
        </w:rPr>
        <w:t xml:space="preserve"> </w:t>
      </w:r>
      <w:r>
        <w:rPr>
          <w:color w:val="001F5F"/>
        </w:rPr>
        <w:t>which any vessel</w:t>
      </w:r>
      <w:r>
        <w:rPr>
          <w:color w:val="001F5F"/>
          <w:spacing w:val="-2"/>
        </w:rPr>
        <w:t xml:space="preserve"> </w:t>
      </w:r>
      <w:r>
        <w:rPr>
          <w:color w:val="001F5F"/>
        </w:rPr>
        <w:t>shall enter into, or go</w:t>
      </w:r>
      <w:r>
        <w:rPr>
          <w:color w:val="001F5F"/>
          <w:spacing w:val="-1"/>
        </w:rPr>
        <w:t xml:space="preserve"> </w:t>
      </w:r>
      <w:r>
        <w:rPr>
          <w:color w:val="001F5F"/>
        </w:rPr>
        <w:t xml:space="preserve">out of, or lie in or at the Harbour, </w:t>
      </w:r>
      <w:r w:rsidR="00483A52">
        <w:rPr>
          <w:color w:val="001F5F"/>
        </w:rPr>
        <w:t>Dock,</w:t>
      </w:r>
      <w:r>
        <w:rPr>
          <w:color w:val="001F5F"/>
          <w:spacing w:val="-2"/>
        </w:rPr>
        <w:t xml:space="preserve"> </w:t>
      </w:r>
      <w:r>
        <w:rPr>
          <w:color w:val="001F5F"/>
        </w:rPr>
        <w:t>or</w:t>
      </w:r>
      <w:r>
        <w:rPr>
          <w:color w:val="001F5F"/>
          <w:spacing w:val="-1"/>
        </w:rPr>
        <w:t xml:space="preserve"> </w:t>
      </w:r>
      <w:r>
        <w:rPr>
          <w:color w:val="001F5F"/>
        </w:rPr>
        <w:t>Pier, and within the</w:t>
      </w:r>
      <w:r>
        <w:rPr>
          <w:color w:val="001F5F"/>
          <w:spacing w:val="-2"/>
        </w:rPr>
        <w:t xml:space="preserve"> </w:t>
      </w:r>
      <w:r>
        <w:rPr>
          <w:color w:val="001F5F"/>
        </w:rPr>
        <w:t xml:space="preserve">prescribed limits, if any, and its position, mooring or unmooring, </w:t>
      </w:r>
      <w:r w:rsidR="00E53A18">
        <w:rPr>
          <w:color w:val="001F5F"/>
        </w:rPr>
        <w:t>placing,</w:t>
      </w:r>
      <w:r>
        <w:rPr>
          <w:color w:val="001F5F"/>
        </w:rPr>
        <w:t xml:space="preserve"> and removing whilst therein.</w:t>
      </w:r>
    </w:p>
    <w:p w14:paraId="53DB8D60" w14:textId="18A232A0" w:rsidR="007952CA" w:rsidRDefault="00252E11">
      <w:pPr>
        <w:pStyle w:val="BodyText"/>
        <w:spacing w:before="202" w:line="242" w:lineRule="auto"/>
        <w:ind w:left="2378" w:right="2364"/>
      </w:pPr>
      <w:r>
        <w:rPr>
          <w:color w:val="001F5F"/>
        </w:rPr>
        <w:t>For</w:t>
      </w:r>
      <w:r>
        <w:rPr>
          <w:color w:val="001F5F"/>
          <w:spacing w:val="-2"/>
        </w:rPr>
        <w:t xml:space="preserve"> </w:t>
      </w:r>
      <w:r>
        <w:rPr>
          <w:color w:val="001F5F"/>
        </w:rPr>
        <w:t>regulating</w:t>
      </w:r>
      <w:r>
        <w:rPr>
          <w:color w:val="001F5F"/>
          <w:spacing w:val="-4"/>
        </w:rPr>
        <w:t xml:space="preserve"> </w:t>
      </w:r>
      <w:r>
        <w:rPr>
          <w:color w:val="001F5F"/>
        </w:rPr>
        <w:t>the</w:t>
      </w:r>
      <w:r>
        <w:rPr>
          <w:color w:val="001F5F"/>
          <w:spacing w:val="-6"/>
        </w:rPr>
        <w:t xml:space="preserve"> </w:t>
      </w:r>
      <w:r>
        <w:rPr>
          <w:color w:val="001F5F"/>
        </w:rPr>
        <w:t>position</w:t>
      </w:r>
      <w:r>
        <w:rPr>
          <w:color w:val="001F5F"/>
          <w:spacing w:val="-4"/>
        </w:rPr>
        <w:t xml:space="preserve"> </w:t>
      </w:r>
      <w:r>
        <w:rPr>
          <w:color w:val="001F5F"/>
        </w:rPr>
        <w:t>in</w:t>
      </w:r>
      <w:r>
        <w:rPr>
          <w:color w:val="001F5F"/>
          <w:spacing w:val="-4"/>
        </w:rPr>
        <w:t xml:space="preserve"> </w:t>
      </w:r>
      <w:r>
        <w:rPr>
          <w:color w:val="001F5F"/>
        </w:rPr>
        <w:t>which</w:t>
      </w:r>
      <w:r>
        <w:rPr>
          <w:color w:val="001F5F"/>
          <w:spacing w:val="-4"/>
        </w:rPr>
        <w:t xml:space="preserve"> </w:t>
      </w:r>
      <w:r>
        <w:rPr>
          <w:color w:val="001F5F"/>
        </w:rPr>
        <w:t>any</w:t>
      </w:r>
      <w:r>
        <w:rPr>
          <w:color w:val="001F5F"/>
          <w:spacing w:val="-6"/>
        </w:rPr>
        <w:t xml:space="preserve"> </w:t>
      </w:r>
      <w:r>
        <w:rPr>
          <w:color w:val="001F5F"/>
        </w:rPr>
        <w:t>vessel</w:t>
      </w:r>
      <w:r>
        <w:rPr>
          <w:color w:val="001F5F"/>
          <w:spacing w:val="-4"/>
        </w:rPr>
        <w:t xml:space="preserve"> </w:t>
      </w:r>
      <w:r>
        <w:rPr>
          <w:color w:val="001F5F"/>
        </w:rPr>
        <w:t>shall</w:t>
      </w:r>
      <w:r>
        <w:rPr>
          <w:color w:val="001F5F"/>
          <w:spacing w:val="-4"/>
        </w:rPr>
        <w:t xml:space="preserve"> </w:t>
      </w:r>
      <w:r>
        <w:rPr>
          <w:color w:val="001F5F"/>
        </w:rPr>
        <w:t>take</w:t>
      </w:r>
      <w:r>
        <w:rPr>
          <w:color w:val="001F5F"/>
          <w:spacing w:val="-4"/>
        </w:rPr>
        <w:t xml:space="preserve"> </w:t>
      </w:r>
      <w:r>
        <w:rPr>
          <w:color w:val="001F5F"/>
        </w:rPr>
        <w:t xml:space="preserve">in or land its passengers or shall take in or deliver ballast within or on the Harbour, </w:t>
      </w:r>
      <w:r w:rsidR="00483A52">
        <w:rPr>
          <w:color w:val="001F5F"/>
        </w:rPr>
        <w:t>Dock,</w:t>
      </w:r>
      <w:r>
        <w:rPr>
          <w:color w:val="001F5F"/>
        </w:rPr>
        <w:t xml:space="preserve"> or Pier.</w:t>
      </w:r>
    </w:p>
    <w:p w14:paraId="53DB8D61" w14:textId="77777777" w:rsidR="007952CA" w:rsidRDefault="007952CA">
      <w:pPr>
        <w:pStyle w:val="BodyText"/>
        <w:rPr>
          <w:sz w:val="24"/>
        </w:rPr>
      </w:pPr>
    </w:p>
    <w:p w14:paraId="53DB8D62" w14:textId="77777777" w:rsidR="007952CA" w:rsidRDefault="007952CA">
      <w:pPr>
        <w:pStyle w:val="BodyText"/>
        <w:rPr>
          <w:sz w:val="32"/>
        </w:rPr>
      </w:pPr>
    </w:p>
    <w:p w14:paraId="53DB8D65" w14:textId="7168CE9B" w:rsidR="007952CA" w:rsidRDefault="00252E11" w:rsidP="00F04130">
      <w:pPr>
        <w:pStyle w:val="BodyText"/>
        <w:ind w:left="2378" w:right="2448"/>
      </w:pPr>
      <w:r>
        <w:rPr>
          <w:color w:val="001F5F"/>
        </w:rPr>
        <w:t>For regulating the</w:t>
      </w:r>
      <w:r>
        <w:rPr>
          <w:color w:val="001F5F"/>
          <w:spacing w:val="-4"/>
        </w:rPr>
        <w:t xml:space="preserve"> </w:t>
      </w:r>
      <w:r>
        <w:rPr>
          <w:color w:val="001F5F"/>
        </w:rPr>
        <w:t>manner in which any vessel entering</w:t>
      </w:r>
      <w:r>
        <w:rPr>
          <w:color w:val="001F5F"/>
          <w:spacing w:val="-2"/>
        </w:rPr>
        <w:t xml:space="preserve"> </w:t>
      </w:r>
      <w:r>
        <w:rPr>
          <w:color w:val="001F5F"/>
        </w:rPr>
        <w:t>the Harbour or Dock</w:t>
      </w:r>
      <w:r>
        <w:rPr>
          <w:color w:val="001F5F"/>
          <w:spacing w:val="-2"/>
        </w:rPr>
        <w:t xml:space="preserve"> </w:t>
      </w:r>
      <w:r>
        <w:rPr>
          <w:color w:val="001F5F"/>
        </w:rPr>
        <w:t>or coming to</w:t>
      </w:r>
      <w:r>
        <w:rPr>
          <w:color w:val="001F5F"/>
          <w:spacing w:val="-2"/>
        </w:rPr>
        <w:t xml:space="preserve"> </w:t>
      </w:r>
      <w:r>
        <w:rPr>
          <w:color w:val="001F5F"/>
        </w:rPr>
        <w:t>the</w:t>
      </w:r>
      <w:r>
        <w:rPr>
          <w:color w:val="001F5F"/>
          <w:spacing w:val="-2"/>
        </w:rPr>
        <w:t xml:space="preserve"> </w:t>
      </w:r>
      <w:r>
        <w:rPr>
          <w:color w:val="001F5F"/>
        </w:rPr>
        <w:t>Pier shall be</w:t>
      </w:r>
      <w:r>
        <w:rPr>
          <w:color w:val="001F5F"/>
          <w:spacing w:val="-2"/>
        </w:rPr>
        <w:t xml:space="preserve"> </w:t>
      </w:r>
      <w:r>
        <w:rPr>
          <w:color w:val="001F5F"/>
        </w:rPr>
        <w:t>dismantled, as</w:t>
      </w:r>
      <w:r>
        <w:rPr>
          <w:color w:val="001F5F"/>
          <w:spacing w:val="-4"/>
        </w:rPr>
        <w:t xml:space="preserve"> </w:t>
      </w:r>
      <w:r w:rsidR="001A753A">
        <w:rPr>
          <w:color w:val="001F5F"/>
        </w:rPr>
        <w:t>well as</w:t>
      </w:r>
      <w:r>
        <w:rPr>
          <w:color w:val="001F5F"/>
          <w:spacing w:val="-3"/>
        </w:rPr>
        <w:t xml:space="preserve"> </w:t>
      </w:r>
      <w:r>
        <w:rPr>
          <w:color w:val="001F5F"/>
        </w:rPr>
        <w:t>for</w:t>
      </w:r>
      <w:r>
        <w:rPr>
          <w:color w:val="001F5F"/>
          <w:spacing w:val="-3"/>
        </w:rPr>
        <w:t xml:space="preserve"> </w:t>
      </w:r>
      <w:r>
        <w:rPr>
          <w:color w:val="001F5F"/>
        </w:rPr>
        <w:t>the</w:t>
      </w:r>
      <w:r>
        <w:rPr>
          <w:color w:val="001F5F"/>
          <w:spacing w:val="-5"/>
        </w:rPr>
        <w:t xml:space="preserve"> </w:t>
      </w:r>
      <w:r>
        <w:rPr>
          <w:color w:val="001F5F"/>
        </w:rPr>
        <w:t>safety</w:t>
      </w:r>
      <w:r>
        <w:rPr>
          <w:color w:val="001F5F"/>
          <w:spacing w:val="-5"/>
        </w:rPr>
        <w:t xml:space="preserve"> </w:t>
      </w:r>
      <w:r>
        <w:rPr>
          <w:color w:val="001F5F"/>
        </w:rPr>
        <w:t>of</w:t>
      </w:r>
      <w:r>
        <w:rPr>
          <w:color w:val="001F5F"/>
          <w:spacing w:val="-2"/>
        </w:rPr>
        <w:t xml:space="preserve"> </w:t>
      </w:r>
      <w:r>
        <w:rPr>
          <w:color w:val="001F5F"/>
        </w:rPr>
        <w:t>such</w:t>
      </w:r>
      <w:r>
        <w:rPr>
          <w:color w:val="001F5F"/>
          <w:spacing w:val="-3"/>
        </w:rPr>
        <w:t xml:space="preserve"> </w:t>
      </w:r>
      <w:r>
        <w:rPr>
          <w:color w:val="001F5F"/>
        </w:rPr>
        <w:t>vessel</w:t>
      </w:r>
      <w:r>
        <w:rPr>
          <w:color w:val="001F5F"/>
          <w:spacing w:val="-3"/>
        </w:rPr>
        <w:t xml:space="preserve"> </w:t>
      </w:r>
      <w:r>
        <w:rPr>
          <w:color w:val="001F5F"/>
        </w:rPr>
        <w:t>as</w:t>
      </w:r>
      <w:r>
        <w:rPr>
          <w:color w:val="001F5F"/>
          <w:spacing w:val="-4"/>
        </w:rPr>
        <w:t xml:space="preserve"> </w:t>
      </w:r>
      <w:r>
        <w:rPr>
          <w:color w:val="001F5F"/>
        </w:rPr>
        <w:t>for</w:t>
      </w:r>
      <w:r>
        <w:rPr>
          <w:color w:val="001F5F"/>
          <w:spacing w:val="-4"/>
        </w:rPr>
        <w:t xml:space="preserve"> </w:t>
      </w:r>
      <w:r>
        <w:rPr>
          <w:color w:val="001F5F"/>
        </w:rPr>
        <w:t>preventing</w:t>
      </w:r>
      <w:r>
        <w:rPr>
          <w:color w:val="001F5F"/>
          <w:spacing w:val="-2"/>
        </w:rPr>
        <w:t xml:space="preserve"> </w:t>
      </w:r>
      <w:r w:rsidR="00483A52">
        <w:rPr>
          <w:color w:val="001F5F"/>
          <w:spacing w:val="-2"/>
        </w:rPr>
        <w:t>injury</w:t>
      </w:r>
      <w:r w:rsidR="00F04130">
        <w:rPr>
          <w:color w:val="001F5F"/>
          <w:spacing w:val="-2"/>
        </w:rPr>
        <w:t xml:space="preserve"> </w:t>
      </w:r>
      <w:r>
        <w:rPr>
          <w:color w:val="001F5F"/>
        </w:rPr>
        <w:t>to</w:t>
      </w:r>
      <w:r>
        <w:rPr>
          <w:color w:val="001F5F"/>
          <w:spacing w:val="-3"/>
        </w:rPr>
        <w:t xml:space="preserve"> </w:t>
      </w:r>
      <w:r>
        <w:rPr>
          <w:color w:val="001F5F"/>
        </w:rPr>
        <w:t>other</w:t>
      </w:r>
      <w:r>
        <w:rPr>
          <w:color w:val="001F5F"/>
          <w:spacing w:val="-4"/>
        </w:rPr>
        <w:t xml:space="preserve"> </w:t>
      </w:r>
      <w:r>
        <w:rPr>
          <w:color w:val="001F5F"/>
        </w:rPr>
        <w:t>vessels</w:t>
      </w:r>
      <w:r>
        <w:rPr>
          <w:color w:val="001F5F"/>
          <w:spacing w:val="-5"/>
        </w:rPr>
        <w:t xml:space="preserve"> </w:t>
      </w:r>
      <w:r>
        <w:rPr>
          <w:color w:val="001F5F"/>
        </w:rPr>
        <w:t>and</w:t>
      </w:r>
      <w:r>
        <w:rPr>
          <w:color w:val="001F5F"/>
          <w:spacing w:val="-5"/>
        </w:rPr>
        <w:t xml:space="preserve"> </w:t>
      </w:r>
      <w:r>
        <w:rPr>
          <w:color w:val="001F5F"/>
        </w:rPr>
        <w:t>to</w:t>
      </w:r>
      <w:r>
        <w:rPr>
          <w:color w:val="001F5F"/>
          <w:spacing w:val="-5"/>
        </w:rPr>
        <w:t xml:space="preserve"> </w:t>
      </w:r>
      <w:r>
        <w:rPr>
          <w:color w:val="001F5F"/>
        </w:rPr>
        <w:t>the</w:t>
      </w:r>
      <w:r>
        <w:rPr>
          <w:color w:val="001F5F"/>
          <w:spacing w:val="-3"/>
        </w:rPr>
        <w:t xml:space="preserve"> </w:t>
      </w:r>
      <w:r>
        <w:rPr>
          <w:color w:val="001F5F"/>
        </w:rPr>
        <w:t>Harbour,</w:t>
      </w:r>
      <w:r>
        <w:rPr>
          <w:color w:val="001F5F"/>
          <w:spacing w:val="-2"/>
        </w:rPr>
        <w:t xml:space="preserve"> </w:t>
      </w:r>
      <w:r>
        <w:rPr>
          <w:color w:val="001F5F"/>
        </w:rPr>
        <w:t>Dock</w:t>
      </w:r>
      <w:r>
        <w:rPr>
          <w:color w:val="001F5F"/>
          <w:spacing w:val="-2"/>
        </w:rPr>
        <w:t xml:space="preserve"> </w:t>
      </w:r>
      <w:r>
        <w:rPr>
          <w:color w:val="001F5F"/>
        </w:rPr>
        <w:t>or</w:t>
      </w:r>
      <w:r>
        <w:rPr>
          <w:color w:val="001F5F"/>
          <w:spacing w:val="-2"/>
        </w:rPr>
        <w:t xml:space="preserve"> </w:t>
      </w:r>
      <w:r>
        <w:rPr>
          <w:color w:val="001F5F"/>
        </w:rPr>
        <w:t>Pier,</w:t>
      </w:r>
      <w:r>
        <w:rPr>
          <w:color w:val="001F5F"/>
          <w:spacing w:val="-2"/>
        </w:rPr>
        <w:t xml:space="preserve"> </w:t>
      </w:r>
      <w:r>
        <w:rPr>
          <w:color w:val="001F5F"/>
        </w:rPr>
        <w:t>and</w:t>
      </w:r>
      <w:r>
        <w:rPr>
          <w:color w:val="001F5F"/>
          <w:spacing w:val="-5"/>
        </w:rPr>
        <w:t xml:space="preserve"> </w:t>
      </w:r>
      <w:r>
        <w:rPr>
          <w:color w:val="001F5F"/>
        </w:rPr>
        <w:t>the moorings thereof.</w:t>
      </w:r>
    </w:p>
    <w:p w14:paraId="53DB8D66" w14:textId="2A4D3CF3" w:rsidR="007952CA" w:rsidRDefault="00252E11">
      <w:pPr>
        <w:pStyle w:val="BodyText"/>
        <w:spacing w:before="199" w:line="244" w:lineRule="auto"/>
        <w:ind w:left="2378" w:right="1973"/>
      </w:pPr>
      <w:r>
        <w:rPr>
          <w:color w:val="001F5F"/>
        </w:rPr>
        <w:t>For removing unserviceable vessels, and other obstructions from</w:t>
      </w:r>
      <w:r>
        <w:rPr>
          <w:color w:val="001F5F"/>
          <w:spacing w:val="-4"/>
        </w:rPr>
        <w:t xml:space="preserve"> </w:t>
      </w:r>
      <w:r>
        <w:rPr>
          <w:color w:val="001F5F"/>
        </w:rPr>
        <w:t>the</w:t>
      </w:r>
      <w:r>
        <w:rPr>
          <w:color w:val="001F5F"/>
          <w:spacing w:val="-3"/>
        </w:rPr>
        <w:t xml:space="preserve"> </w:t>
      </w:r>
      <w:r>
        <w:rPr>
          <w:color w:val="001F5F"/>
        </w:rPr>
        <w:t>Harbour,</w:t>
      </w:r>
      <w:r>
        <w:rPr>
          <w:color w:val="001F5F"/>
          <w:spacing w:val="-2"/>
        </w:rPr>
        <w:t xml:space="preserve"> </w:t>
      </w:r>
      <w:r w:rsidR="001A753A">
        <w:rPr>
          <w:color w:val="001F5F"/>
        </w:rPr>
        <w:t>Dock,</w:t>
      </w:r>
      <w:r>
        <w:rPr>
          <w:color w:val="001F5F"/>
          <w:spacing w:val="-7"/>
        </w:rPr>
        <w:t xml:space="preserve"> </w:t>
      </w:r>
      <w:r>
        <w:rPr>
          <w:color w:val="001F5F"/>
        </w:rPr>
        <w:t>or</w:t>
      </w:r>
      <w:r>
        <w:rPr>
          <w:color w:val="001F5F"/>
          <w:spacing w:val="-2"/>
        </w:rPr>
        <w:t xml:space="preserve"> </w:t>
      </w:r>
      <w:r>
        <w:rPr>
          <w:color w:val="001F5F"/>
        </w:rPr>
        <w:t>Pier,</w:t>
      </w:r>
      <w:r>
        <w:rPr>
          <w:color w:val="001F5F"/>
          <w:spacing w:val="-2"/>
        </w:rPr>
        <w:t xml:space="preserve"> </w:t>
      </w:r>
      <w:r>
        <w:rPr>
          <w:color w:val="001F5F"/>
        </w:rPr>
        <w:t>and</w:t>
      </w:r>
      <w:r>
        <w:rPr>
          <w:color w:val="001F5F"/>
          <w:spacing w:val="-5"/>
        </w:rPr>
        <w:t xml:space="preserve"> </w:t>
      </w:r>
      <w:r>
        <w:rPr>
          <w:color w:val="001F5F"/>
        </w:rPr>
        <w:t>keeping</w:t>
      </w:r>
      <w:r>
        <w:rPr>
          <w:color w:val="001F5F"/>
          <w:spacing w:val="-5"/>
        </w:rPr>
        <w:t xml:space="preserve"> </w:t>
      </w:r>
      <w:r>
        <w:rPr>
          <w:color w:val="001F5F"/>
        </w:rPr>
        <w:t>the</w:t>
      </w:r>
      <w:r>
        <w:rPr>
          <w:color w:val="001F5F"/>
          <w:spacing w:val="-5"/>
        </w:rPr>
        <w:t xml:space="preserve"> </w:t>
      </w:r>
      <w:r>
        <w:rPr>
          <w:color w:val="001F5F"/>
        </w:rPr>
        <w:t>same</w:t>
      </w:r>
      <w:r>
        <w:rPr>
          <w:color w:val="001F5F"/>
          <w:spacing w:val="-5"/>
        </w:rPr>
        <w:t xml:space="preserve"> </w:t>
      </w:r>
      <w:r>
        <w:rPr>
          <w:color w:val="001F5F"/>
        </w:rPr>
        <w:t>clear.</w:t>
      </w:r>
    </w:p>
    <w:p w14:paraId="53DB8D67" w14:textId="77777777" w:rsidR="007952CA" w:rsidRDefault="00252E11">
      <w:pPr>
        <w:pStyle w:val="BodyText"/>
        <w:spacing w:before="190" w:line="242" w:lineRule="auto"/>
        <w:ind w:left="2378" w:right="2582"/>
        <w:jc w:val="both"/>
      </w:pPr>
      <w:r>
        <w:rPr>
          <w:color w:val="001F5F"/>
        </w:rPr>
        <w:t>For</w:t>
      </w:r>
      <w:r>
        <w:rPr>
          <w:color w:val="001F5F"/>
          <w:spacing w:val="-1"/>
        </w:rPr>
        <w:t xml:space="preserve"> </w:t>
      </w:r>
      <w:r>
        <w:rPr>
          <w:color w:val="001F5F"/>
        </w:rPr>
        <w:t>regulating</w:t>
      </w:r>
      <w:r>
        <w:rPr>
          <w:color w:val="001F5F"/>
          <w:spacing w:val="-3"/>
        </w:rPr>
        <w:t xml:space="preserve"> </w:t>
      </w:r>
      <w:r>
        <w:rPr>
          <w:color w:val="001F5F"/>
        </w:rPr>
        <w:t>the</w:t>
      </w:r>
      <w:r>
        <w:rPr>
          <w:color w:val="001F5F"/>
          <w:spacing w:val="-5"/>
        </w:rPr>
        <w:t xml:space="preserve"> </w:t>
      </w:r>
      <w:r>
        <w:rPr>
          <w:color w:val="001F5F"/>
        </w:rPr>
        <w:t>quantity</w:t>
      </w:r>
      <w:r>
        <w:rPr>
          <w:color w:val="001F5F"/>
          <w:spacing w:val="-2"/>
        </w:rPr>
        <w:t xml:space="preserve"> </w:t>
      </w:r>
      <w:r>
        <w:rPr>
          <w:color w:val="001F5F"/>
        </w:rPr>
        <w:t>of</w:t>
      </w:r>
      <w:r>
        <w:rPr>
          <w:color w:val="001F5F"/>
          <w:spacing w:val="-3"/>
        </w:rPr>
        <w:t xml:space="preserve"> </w:t>
      </w:r>
      <w:r>
        <w:rPr>
          <w:color w:val="001F5F"/>
        </w:rPr>
        <w:t>ballast</w:t>
      </w:r>
      <w:r>
        <w:rPr>
          <w:color w:val="001F5F"/>
          <w:spacing w:val="-1"/>
        </w:rPr>
        <w:t xml:space="preserve"> </w:t>
      </w:r>
      <w:r>
        <w:rPr>
          <w:color w:val="001F5F"/>
        </w:rPr>
        <w:t>or</w:t>
      </w:r>
      <w:r>
        <w:rPr>
          <w:color w:val="001F5F"/>
          <w:spacing w:val="-1"/>
        </w:rPr>
        <w:t xml:space="preserve"> </w:t>
      </w:r>
      <w:r>
        <w:rPr>
          <w:color w:val="001F5F"/>
        </w:rPr>
        <w:t>dead</w:t>
      </w:r>
      <w:r>
        <w:rPr>
          <w:color w:val="001F5F"/>
          <w:spacing w:val="-5"/>
        </w:rPr>
        <w:t xml:space="preserve"> </w:t>
      </w:r>
      <w:r>
        <w:rPr>
          <w:color w:val="001F5F"/>
        </w:rPr>
        <w:t>weight</w:t>
      </w:r>
      <w:r>
        <w:rPr>
          <w:color w:val="001F5F"/>
          <w:spacing w:val="-1"/>
        </w:rPr>
        <w:t xml:space="preserve"> </w:t>
      </w:r>
      <w:r>
        <w:rPr>
          <w:color w:val="001F5F"/>
        </w:rPr>
        <w:t>in</w:t>
      </w:r>
      <w:r>
        <w:rPr>
          <w:color w:val="001F5F"/>
          <w:spacing w:val="-5"/>
        </w:rPr>
        <w:t xml:space="preserve"> </w:t>
      </w:r>
      <w:r>
        <w:rPr>
          <w:color w:val="001F5F"/>
        </w:rPr>
        <w:t>the hold which each vessel in or at the Harbour, Dock or Pier shall</w:t>
      </w:r>
      <w:r>
        <w:rPr>
          <w:color w:val="001F5F"/>
          <w:spacing w:val="-4"/>
        </w:rPr>
        <w:t xml:space="preserve"> </w:t>
      </w:r>
      <w:r>
        <w:rPr>
          <w:color w:val="001F5F"/>
        </w:rPr>
        <w:t>have</w:t>
      </w:r>
      <w:r>
        <w:rPr>
          <w:color w:val="001F5F"/>
          <w:spacing w:val="-4"/>
        </w:rPr>
        <w:t xml:space="preserve"> </w:t>
      </w:r>
      <w:r>
        <w:rPr>
          <w:color w:val="001F5F"/>
        </w:rPr>
        <w:t>during</w:t>
      </w:r>
      <w:r>
        <w:rPr>
          <w:color w:val="001F5F"/>
          <w:spacing w:val="-6"/>
        </w:rPr>
        <w:t xml:space="preserve"> </w:t>
      </w:r>
      <w:r>
        <w:rPr>
          <w:color w:val="001F5F"/>
        </w:rPr>
        <w:t>the</w:t>
      </w:r>
      <w:r>
        <w:rPr>
          <w:color w:val="001F5F"/>
          <w:spacing w:val="-6"/>
        </w:rPr>
        <w:t xml:space="preserve"> </w:t>
      </w:r>
      <w:r>
        <w:rPr>
          <w:color w:val="001F5F"/>
        </w:rPr>
        <w:t>delivery</w:t>
      </w:r>
      <w:r>
        <w:rPr>
          <w:color w:val="001F5F"/>
          <w:spacing w:val="-3"/>
        </w:rPr>
        <w:t xml:space="preserve"> </w:t>
      </w:r>
      <w:r>
        <w:rPr>
          <w:color w:val="001F5F"/>
        </w:rPr>
        <w:t>of</w:t>
      </w:r>
      <w:r>
        <w:rPr>
          <w:color w:val="001F5F"/>
          <w:spacing w:val="-2"/>
        </w:rPr>
        <w:t xml:space="preserve"> </w:t>
      </w:r>
      <w:r>
        <w:rPr>
          <w:color w:val="001F5F"/>
        </w:rPr>
        <w:t>her</w:t>
      </w:r>
      <w:r>
        <w:rPr>
          <w:color w:val="001F5F"/>
          <w:spacing w:val="-5"/>
        </w:rPr>
        <w:t xml:space="preserve"> </w:t>
      </w:r>
      <w:r>
        <w:rPr>
          <w:color w:val="001F5F"/>
        </w:rPr>
        <w:t>cargo,</w:t>
      </w:r>
      <w:r>
        <w:rPr>
          <w:color w:val="001F5F"/>
          <w:spacing w:val="-2"/>
        </w:rPr>
        <w:t xml:space="preserve"> </w:t>
      </w:r>
      <w:r>
        <w:rPr>
          <w:color w:val="001F5F"/>
        </w:rPr>
        <w:t>or</w:t>
      </w:r>
      <w:r>
        <w:rPr>
          <w:color w:val="001F5F"/>
          <w:spacing w:val="-2"/>
        </w:rPr>
        <w:t xml:space="preserve"> </w:t>
      </w:r>
      <w:r>
        <w:rPr>
          <w:color w:val="001F5F"/>
        </w:rPr>
        <w:t>after</w:t>
      </w:r>
      <w:r>
        <w:rPr>
          <w:color w:val="001F5F"/>
          <w:spacing w:val="-2"/>
        </w:rPr>
        <w:t xml:space="preserve"> </w:t>
      </w:r>
      <w:r>
        <w:rPr>
          <w:color w:val="001F5F"/>
        </w:rPr>
        <w:t>having discharged the same.</w:t>
      </w:r>
    </w:p>
    <w:p w14:paraId="53DB8D68" w14:textId="77777777" w:rsidR="007952CA" w:rsidRDefault="00252E11">
      <w:pPr>
        <w:pStyle w:val="BodyText"/>
        <w:spacing w:before="190"/>
        <w:ind w:left="2378" w:right="2313"/>
      </w:pPr>
      <w:r>
        <w:rPr>
          <w:color w:val="001F5F"/>
        </w:rPr>
        <w:t>Provided always, that nothing in this or the Special Act contained</w:t>
      </w:r>
      <w:r>
        <w:rPr>
          <w:color w:val="001F5F"/>
          <w:spacing w:val="-3"/>
        </w:rPr>
        <w:t xml:space="preserve"> </w:t>
      </w:r>
      <w:r>
        <w:rPr>
          <w:color w:val="001F5F"/>
        </w:rPr>
        <w:t>shall</w:t>
      </w:r>
      <w:r>
        <w:rPr>
          <w:color w:val="001F5F"/>
          <w:spacing w:val="-3"/>
        </w:rPr>
        <w:t xml:space="preserve"> </w:t>
      </w:r>
      <w:r>
        <w:rPr>
          <w:color w:val="001F5F"/>
        </w:rPr>
        <w:t>authorise</w:t>
      </w:r>
      <w:r>
        <w:rPr>
          <w:color w:val="001F5F"/>
          <w:spacing w:val="-5"/>
        </w:rPr>
        <w:t xml:space="preserve"> </w:t>
      </w:r>
      <w:r>
        <w:rPr>
          <w:color w:val="001F5F"/>
        </w:rPr>
        <w:t>the</w:t>
      </w:r>
      <w:r>
        <w:rPr>
          <w:color w:val="001F5F"/>
          <w:spacing w:val="-5"/>
        </w:rPr>
        <w:t xml:space="preserve"> </w:t>
      </w:r>
      <w:r>
        <w:rPr>
          <w:color w:val="001F5F"/>
        </w:rPr>
        <w:t>Harbour</w:t>
      </w:r>
      <w:r>
        <w:rPr>
          <w:color w:val="001F5F"/>
          <w:spacing w:val="-6"/>
        </w:rPr>
        <w:t xml:space="preserve"> </w:t>
      </w:r>
      <w:r>
        <w:rPr>
          <w:color w:val="001F5F"/>
        </w:rPr>
        <w:t>Master</w:t>
      </w:r>
      <w:r>
        <w:rPr>
          <w:color w:val="001F5F"/>
          <w:spacing w:val="-4"/>
        </w:rPr>
        <w:t xml:space="preserve"> </w:t>
      </w:r>
      <w:r>
        <w:rPr>
          <w:color w:val="001F5F"/>
        </w:rPr>
        <w:t>to</w:t>
      </w:r>
      <w:r>
        <w:rPr>
          <w:color w:val="001F5F"/>
          <w:spacing w:val="-3"/>
        </w:rPr>
        <w:t xml:space="preserve"> </w:t>
      </w:r>
      <w:r>
        <w:rPr>
          <w:color w:val="001F5F"/>
        </w:rPr>
        <w:t>do</w:t>
      </w:r>
      <w:r>
        <w:rPr>
          <w:color w:val="001F5F"/>
          <w:spacing w:val="-3"/>
        </w:rPr>
        <w:t xml:space="preserve"> </w:t>
      </w:r>
      <w:r>
        <w:rPr>
          <w:color w:val="001F5F"/>
        </w:rPr>
        <w:t>or</w:t>
      </w:r>
      <w:r>
        <w:rPr>
          <w:color w:val="001F5F"/>
          <w:spacing w:val="-4"/>
        </w:rPr>
        <w:t xml:space="preserve"> </w:t>
      </w:r>
      <w:r>
        <w:rPr>
          <w:color w:val="001F5F"/>
        </w:rPr>
        <w:t>cause to be done any Act in any way repugnant to or inconsistent with any law relating to the Customs, or any regulations of the commissioners of Her Majesty’s Customs.”</w:t>
      </w:r>
    </w:p>
    <w:p w14:paraId="53DB8D69" w14:textId="77777777" w:rsidR="007952CA" w:rsidRDefault="007952CA">
      <w:pPr>
        <w:pStyle w:val="BodyText"/>
        <w:rPr>
          <w:sz w:val="24"/>
        </w:rPr>
      </w:pPr>
    </w:p>
    <w:p w14:paraId="53DB8D6A" w14:textId="77777777" w:rsidR="007952CA" w:rsidRDefault="007952CA">
      <w:pPr>
        <w:pStyle w:val="BodyText"/>
        <w:spacing w:before="8"/>
        <w:rPr>
          <w:sz w:val="32"/>
        </w:rPr>
      </w:pPr>
    </w:p>
    <w:p w14:paraId="02635BA8" w14:textId="0C588A5B" w:rsidR="0063287C" w:rsidRPr="00F72429" w:rsidRDefault="00AC70F2" w:rsidP="00F72429">
      <w:pPr>
        <w:pStyle w:val="ListParagraph"/>
        <w:numPr>
          <w:ilvl w:val="0"/>
          <w:numId w:val="12"/>
        </w:numPr>
        <w:tabs>
          <w:tab w:val="left" w:pos="1668"/>
        </w:tabs>
        <w:spacing w:line="242" w:lineRule="auto"/>
        <w:ind w:right="1462" w:firstLine="0"/>
      </w:pPr>
      <w:r w:rsidRPr="00F72429">
        <w:rPr>
          <w:color w:val="001F5F"/>
        </w:rPr>
        <w:t xml:space="preserve">With specific reference to the statutory powers outlined above, the following organisation chart illustrates the lines of responsibility between </w:t>
      </w:r>
      <w:r w:rsidRPr="00F72429">
        <w:rPr>
          <w:color w:val="001F5F"/>
        </w:rPr>
        <w:lastRenderedPageBreak/>
        <w:t>Berwick Harbour Commissioners, the Chief Executive, the Harbourmaster, and employees of Berwick Harbour Commission. The chart defines governance and operational reporting relationships to ensure clarity of authority, accountability, and effective discharge of marine safety responsibilities.</w:t>
      </w:r>
    </w:p>
    <w:p w14:paraId="628969AE" w14:textId="77777777" w:rsidR="00F72429" w:rsidRDefault="00F72429" w:rsidP="00F72429">
      <w:pPr>
        <w:pStyle w:val="ListParagraph"/>
        <w:tabs>
          <w:tab w:val="left" w:pos="1668"/>
        </w:tabs>
        <w:spacing w:line="242" w:lineRule="auto"/>
        <w:ind w:left="1668" w:right="1462" w:firstLine="0"/>
      </w:pPr>
    </w:p>
    <w:p w14:paraId="0D7F41E5" w14:textId="3F2AF57F" w:rsidR="0063287C" w:rsidRDefault="00D83FAF" w:rsidP="00A37100">
      <w:pPr>
        <w:pStyle w:val="ListParagraph"/>
        <w:tabs>
          <w:tab w:val="left" w:pos="1668"/>
        </w:tabs>
        <w:spacing w:line="242" w:lineRule="auto"/>
        <w:ind w:left="1668" w:right="1462" w:firstLine="0"/>
      </w:pPr>
      <w:r w:rsidRPr="00D83FAF">
        <w:rPr>
          <w:noProof/>
        </w:rPr>
        <w:drawing>
          <wp:inline distT="0" distB="0" distL="0" distR="0" wp14:anchorId="6E18ECB7" wp14:editId="4D3E11AE">
            <wp:extent cx="4810796" cy="7039957"/>
            <wp:effectExtent l="0" t="0" r="8890" b="8890"/>
            <wp:docPr id="2106428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428377" name=""/>
                    <pic:cNvPicPr/>
                  </pic:nvPicPr>
                  <pic:blipFill>
                    <a:blip r:embed="rId13"/>
                    <a:stretch>
                      <a:fillRect/>
                    </a:stretch>
                  </pic:blipFill>
                  <pic:spPr>
                    <a:xfrm>
                      <a:off x="0" y="0"/>
                      <a:ext cx="4810796" cy="7039957"/>
                    </a:xfrm>
                    <a:prstGeom prst="rect">
                      <a:avLst/>
                    </a:prstGeom>
                  </pic:spPr>
                </pic:pic>
              </a:graphicData>
            </a:graphic>
          </wp:inline>
        </w:drawing>
      </w:r>
    </w:p>
    <w:p w14:paraId="00595AC5" w14:textId="77777777" w:rsidR="0063287C" w:rsidRDefault="0063287C">
      <w:r>
        <w:br w:type="page"/>
      </w:r>
    </w:p>
    <w:p w14:paraId="36D859F4" w14:textId="77777777" w:rsidR="00A37100" w:rsidRDefault="00A37100" w:rsidP="00A37100">
      <w:pPr>
        <w:pStyle w:val="ListParagraph"/>
        <w:tabs>
          <w:tab w:val="left" w:pos="1668"/>
        </w:tabs>
        <w:spacing w:line="242" w:lineRule="auto"/>
        <w:ind w:left="1668" w:right="1462" w:firstLine="0"/>
      </w:pPr>
    </w:p>
    <w:p w14:paraId="53DB8D6C" w14:textId="77777777" w:rsidR="007952CA" w:rsidRDefault="00252E11">
      <w:pPr>
        <w:pStyle w:val="Heading3"/>
        <w:numPr>
          <w:ilvl w:val="0"/>
          <w:numId w:val="13"/>
        </w:numPr>
        <w:tabs>
          <w:tab w:val="left" w:pos="1696"/>
        </w:tabs>
        <w:spacing w:before="190"/>
        <w:ind w:left="1696" w:hanging="737"/>
        <w:rPr>
          <w:color w:val="001F5F"/>
        </w:rPr>
      </w:pPr>
      <w:r>
        <w:rPr>
          <w:color w:val="001F5F"/>
        </w:rPr>
        <w:t>Berwick</w:t>
      </w:r>
      <w:r>
        <w:rPr>
          <w:color w:val="001F5F"/>
          <w:spacing w:val="-8"/>
        </w:rPr>
        <w:t xml:space="preserve"> </w:t>
      </w:r>
      <w:r>
        <w:rPr>
          <w:color w:val="001F5F"/>
        </w:rPr>
        <w:t>Harbour</w:t>
      </w:r>
      <w:r>
        <w:rPr>
          <w:color w:val="001F5F"/>
          <w:spacing w:val="-6"/>
        </w:rPr>
        <w:t xml:space="preserve"> </w:t>
      </w:r>
      <w:r>
        <w:rPr>
          <w:color w:val="001F5F"/>
          <w:spacing w:val="-2"/>
        </w:rPr>
        <w:t>Commissioners</w:t>
      </w:r>
    </w:p>
    <w:p w14:paraId="53DB8D6D" w14:textId="77777777" w:rsidR="007952CA" w:rsidRDefault="007952CA">
      <w:pPr>
        <w:pStyle w:val="BodyText"/>
        <w:rPr>
          <w:b/>
        </w:rPr>
      </w:pPr>
    </w:p>
    <w:p w14:paraId="7F384514" w14:textId="2AF87B17" w:rsidR="008B48C8" w:rsidRPr="008B48C8" w:rsidRDefault="008B48C8" w:rsidP="008B48C8">
      <w:pPr>
        <w:pStyle w:val="ListParagraph"/>
        <w:numPr>
          <w:ilvl w:val="1"/>
          <w:numId w:val="13"/>
        </w:numPr>
        <w:tabs>
          <w:tab w:val="left" w:pos="1668"/>
        </w:tabs>
        <w:ind w:right="1319"/>
        <w:rPr>
          <w:color w:val="001F5F"/>
        </w:rPr>
      </w:pPr>
      <w:r w:rsidRPr="008B48C8">
        <w:rPr>
          <w:color w:val="001F5F"/>
        </w:rPr>
        <w:t>The principal functions of Berwick Harbour Commissioners may generally be classified as follows:</w:t>
      </w:r>
    </w:p>
    <w:p w14:paraId="2CBF12F1" w14:textId="77777777" w:rsidR="008B48C8" w:rsidRPr="008B48C8" w:rsidRDefault="008B48C8" w:rsidP="008B48C8">
      <w:pPr>
        <w:pStyle w:val="ListParagraph"/>
        <w:tabs>
          <w:tab w:val="left" w:pos="1668"/>
        </w:tabs>
        <w:ind w:left="1668" w:right="1319" w:firstLine="0"/>
        <w:rPr>
          <w:color w:val="001F5F"/>
        </w:rPr>
      </w:pPr>
    </w:p>
    <w:p w14:paraId="39467900" w14:textId="77777777" w:rsidR="008B48C8" w:rsidRPr="008B48C8" w:rsidRDefault="008B48C8" w:rsidP="008B48C8">
      <w:pPr>
        <w:pStyle w:val="ListParagraph"/>
        <w:tabs>
          <w:tab w:val="left" w:pos="1668"/>
        </w:tabs>
        <w:ind w:left="1668" w:right="1319" w:firstLine="0"/>
        <w:rPr>
          <w:color w:val="001F5F"/>
        </w:rPr>
      </w:pPr>
      <w:r w:rsidRPr="008B48C8">
        <w:rPr>
          <w:color w:val="001F5F"/>
        </w:rPr>
        <w:t>a) The provision, operation, and maintenance of harbour facilities, including quays, wharves, piers, and associated infrastructure.</w:t>
      </w:r>
    </w:p>
    <w:p w14:paraId="5F9CB97C" w14:textId="77777777" w:rsidR="008B48C8" w:rsidRPr="008B48C8" w:rsidRDefault="008B48C8" w:rsidP="008B48C8">
      <w:pPr>
        <w:pStyle w:val="ListParagraph"/>
        <w:tabs>
          <w:tab w:val="left" w:pos="1668"/>
        </w:tabs>
        <w:ind w:left="1668" w:right="1319" w:firstLine="0"/>
        <w:rPr>
          <w:color w:val="001F5F"/>
        </w:rPr>
      </w:pPr>
    </w:p>
    <w:p w14:paraId="1A84A4A3" w14:textId="77777777" w:rsidR="008B48C8" w:rsidRPr="008B48C8" w:rsidRDefault="008B48C8" w:rsidP="008B48C8">
      <w:pPr>
        <w:pStyle w:val="ListParagraph"/>
        <w:tabs>
          <w:tab w:val="left" w:pos="1668"/>
        </w:tabs>
        <w:ind w:left="1668" w:right="1319" w:firstLine="0"/>
        <w:rPr>
          <w:color w:val="001F5F"/>
        </w:rPr>
      </w:pPr>
      <w:r w:rsidRPr="008B48C8">
        <w:rPr>
          <w:color w:val="001F5F"/>
        </w:rPr>
        <w:t>b) Marine and navigational safety functions, including the provision of aids to navigation (such as lighting and buoyage), the removal of wrecks and other obstructions, and the maintenance dredging of navigational channels.</w:t>
      </w:r>
    </w:p>
    <w:p w14:paraId="6DACCBD7" w14:textId="77777777" w:rsidR="008B48C8" w:rsidRPr="008B48C8" w:rsidRDefault="008B48C8" w:rsidP="008B48C8">
      <w:pPr>
        <w:pStyle w:val="ListParagraph"/>
        <w:tabs>
          <w:tab w:val="left" w:pos="1668"/>
        </w:tabs>
        <w:ind w:left="1668" w:right="1319" w:firstLine="0"/>
        <w:rPr>
          <w:color w:val="001F5F"/>
        </w:rPr>
      </w:pPr>
    </w:p>
    <w:p w14:paraId="1914F403" w14:textId="77777777" w:rsidR="008B48C8" w:rsidRPr="008B48C8" w:rsidRDefault="008B48C8" w:rsidP="008B48C8">
      <w:pPr>
        <w:pStyle w:val="ListParagraph"/>
        <w:tabs>
          <w:tab w:val="left" w:pos="1668"/>
        </w:tabs>
        <w:ind w:left="1668" w:right="1319" w:firstLine="0"/>
        <w:rPr>
          <w:color w:val="001F5F"/>
        </w:rPr>
      </w:pPr>
      <w:r w:rsidRPr="008B48C8">
        <w:rPr>
          <w:color w:val="001F5F"/>
        </w:rPr>
        <w:t>c) The regulation of activities within the harbour, including the movement and berthing of vessels, through the use of directions, byelaws, and licensing powers for dredging and the construction of works undertaken by third parties.</w:t>
      </w:r>
    </w:p>
    <w:p w14:paraId="53E1E923" w14:textId="77777777" w:rsidR="008B48C8" w:rsidRPr="008B48C8" w:rsidRDefault="008B48C8" w:rsidP="008B48C8">
      <w:pPr>
        <w:pStyle w:val="ListParagraph"/>
        <w:tabs>
          <w:tab w:val="left" w:pos="1668"/>
        </w:tabs>
        <w:ind w:left="1668" w:right="1319" w:firstLine="0"/>
        <w:rPr>
          <w:color w:val="001F5F"/>
        </w:rPr>
      </w:pPr>
    </w:p>
    <w:p w14:paraId="1CB9B996" w14:textId="77777777" w:rsidR="008B48C8" w:rsidRPr="008B48C8" w:rsidRDefault="008B48C8" w:rsidP="008B48C8">
      <w:pPr>
        <w:pStyle w:val="ListParagraph"/>
        <w:tabs>
          <w:tab w:val="left" w:pos="1668"/>
        </w:tabs>
        <w:ind w:left="1668" w:right="1319" w:firstLine="0"/>
        <w:rPr>
          <w:color w:val="001F5F"/>
        </w:rPr>
      </w:pPr>
      <w:r w:rsidRPr="008B48C8">
        <w:rPr>
          <w:color w:val="001F5F"/>
        </w:rPr>
        <w:t>d) The conduct of harbour operations, including cargo handling and associated operational activities.</w:t>
      </w:r>
    </w:p>
    <w:p w14:paraId="1C11691D" w14:textId="77777777" w:rsidR="008B48C8" w:rsidRPr="008B48C8" w:rsidRDefault="008B48C8" w:rsidP="008B48C8">
      <w:pPr>
        <w:pStyle w:val="ListParagraph"/>
        <w:tabs>
          <w:tab w:val="left" w:pos="1668"/>
        </w:tabs>
        <w:ind w:left="1668" w:right="1319" w:firstLine="0"/>
        <w:rPr>
          <w:color w:val="001F5F"/>
        </w:rPr>
      </w:pPr>
    </w:p>
    <w:p w14:paraId="62FA4B29" w14:textId="77777777" w:rsidR="008B48C8" w:rsidRPr="008B48C8" w:rsidRDefault="008B48C8" w:rsidP="008B48C8">
      <w:pPr>
        <w:pStyle w:val="ListParagraph"/>
        <w:tabs>
          <w:tab w:val="left" w:pos="1668"/>
        </w:tabs>
        <w:ind w:left="1668" w:right="1319" w:firstLine="0"/>
        <w:rPr>
          <w:color w:val="001F5F"/>
        </w:rPr>
      </w:pPr>
      <w:r w:rsidRPr="008B48C8">
        <w:rPr>
          <w:color w:val="001F5F"/>
        </w:rPr>
        <w:t>e) The provision of pilotage services, in accordance with the general duties set out in Section 2 of the Pilotage Act 1987.</w:t>
      </w:r>
    </w:p>
    <w:p w14:paraId="372244A1" w14:textId="77777777" w:rsidR="008B48C8" w:rsidRPr="008B48C8" w:rsidRDefault="008B48C8" w:rsidP="008B48C8">
      <w:pPr>
        <w:pStyle w:val="ListParagraph"/>
        <w:tabs>
          <w:tab w:val="left" w:pos="1668"/>
        </w:tabs>
        <w:ind w:left="1668" w:right="1319" w:firstLine="0"/>
        <w:rPr>
          <w:color w:val="001F5F"/>
        </w:rPr>
      </w:pPr>
    </w:p>
    <w:p w14:paraId="53DB8D7A" w14:textId="38AF9B12" w:rsidR="007952CA" w:rsidRDefault="008B48C8" w:rsidP="008B48C8">
      <w:pPr>
        <w:pStyle w:val="ListParagraph"/>
        <w:tabs>
          <w:tab w:val="left" w:pos="1668"/>
        </w:tabs>
        <w:ind w:left="1668" w:right="1319" w:firstLine="0"/>
      </w:pPr>
      <w:r w:rsidRPr="008B48C8">
        <w:rPr>
          <w:color w:val="001F5F"/>
        </w:rPr>
        <w:t>f) The prevention of pollution and the protection of the marine environment, including nature conservation considerations where applicable.</w:t>
      </w:r>
    </w:p>
    <w:p w14:paraId="53DB8D7B" w14:textId="77777777" w:rsidR="007952CA" w:rsidRDefault="007952CA">
      <w:pPr>
        <w:pStyle w:val="BodyText"/>
        <w:rPr>
          <w:sz w:val="24"/>
        </w:rPr>
      </w:pPr>
    </w:p>
    <w:p w14:paraId="53DB8D7C" w14:textId="6CC32B7B" w:rsidR="007952CA" w:rsidRDefault="00252E11">
      <w:pPr>
        <w:pStyle w:val="Heading3"/>
        <w:numPr>
          <w:ilvl w:val="0"/>
          <w:numId w:val="13"/>
        </w:numPr>
        <w:tabs>
          <w:tab w:val="left" w:pos="1634"/>
        </w:tabs>
        <w:spacing w:before="177"/>
        <w:ind w:left="1634" w:hanging="674"/>
        <w:rPr>
          <w:color w:val="001F5F"/>
        </w:rPr>
      </w:pPr>
      <w:r>
        <w:rPr>
          <w:color w:val="001F5F"/>
        </w:rPr>
        <w:t>Published</w:t>
      </w:r>
      <w:r>
        <w:rPr>
          <w:color w:val="001F5F"/>
          <w:spacing w:val="-6"/>
        </w:rPr>
        <w:t xml:space="preserve"> </w:t>
      </w:r>
      <w:r>
        <w:rPr>
          <w:color w:val="001F5F"/>
        </w:rPr>
        <w:t>policies</w:t>
      </w:r>
      <w:r>
        <w:rPr>
          <w:color w:val="001F5F"/>
          <w:spacing w:val="-6"/>
        </w:rPr>
        <w:t xml:space="preserve"> </w:t>
      </w:r>
      <w:r>
        <w:rPr>
          <w:color w:val="001F5F"/>
        </w:rPr>
        <w:t>and</w:t>
      </w:r>
      <w:r>
        <w:rPr>
          <w:color w:val="001F5F"/>
          <w:spacing w:val="-5"/>
        </w:rPr>
        <w:t xml:space="preserve"> </w:t>
      </w:r>
      <w:r w:rsidR="006C44D0">
        <w:rPr>
          <w:color w:val="001F5F"/>
          <w:spacing w:val="-2"/>
        </w:rPr>
        <w:t>plans.</w:t>
      </w:r>
    </w:p>
    <w:p w14:paraId="53DB8D7D" w14:textId="77777777" w:rsidR="007952CA" w:rsidRDefault="007952CA">
      <w:pPr>
        <w:pStyle w:val="BodyText"/>
        <w:rPr>
          <w:b/>
        </w:rPr>
      </w:pPr>
    </w:p>
    <w:p w14:paraId="5F36D15D" w14:textId="5F1E0AB8" w:rsidR="003127F8" w:rsidRPr="003127F8" w:rsidRDefault="003127F8" w:rsidP="003127F8">
      <w:pPr>
        <w:pStyle w:val="ListParagraph"/>
        <w:numPr>
          <w:ilvl w:val="1"/>
          <w:numId w:val="13"/>
        </w:numPr>
        <w:tabs>
          <w:tab w:val="left" w:pos="1668"/>
          <w:tab w:val="left" w:pos="8843"/>
        </w:tabs>
        <w:ind w:right="1318"/>
        <w:rPr>
          <w:color w:val="001F5F"/>
        </w:rPr>
      </w:pPr>
      <w:r w:rsidRPr="003127F8">
        <w:rPr>
          <w:color w:val="001F5F"/>
        </w:rPr>
        <w:t>Berwick Harbour Commissioners, as Duty Holder, have developed their marine safety policies and plans in accordance with the standards set out in the Port</w:t>
      </w:r>
      <w:r w:rsidR="0096167D">
        <w:rPr>
          <w:color w:val="001F5F"/>
        </w:rPr>
        <w:t>s &amp;</w:t>
      </w:r>
      <w:r w:rsidRPr="003127F8">
        <w:rPr>
          <w:color w:val="001F5F"/>
        </w:rPr>
        <w:t xml:space="preserve"> Marine</w:t>
      </w:r>
      <w:r w:rsidR="0096167D">
        <w:rPr>
          <w:color w:val="001F5F"/>
        </w:rPr>
        <w:t xml:space="preserve"> Facilities</w:t>
      </w:r>
      <w:r w:rsidRPr="003127F8">
        <w:rPr>
          <w:color w:val="001F5F"/>
        </w:rPr>
        <w:t xml:space="preserve"> Safety Code. This document sets out the policies adopted to achieve and maintain the required standards of the Code.</w:t>
      </w:r>
    </w:p>
    <w:p w14:paraId="550AB533" w14:textId="77777777" w:rsidR="003127F8" w:rsidRPr="003127F8" w:rsidRDefault="003127F8" w:rsidP="00AB6A02">
      <w:pPr>
        <w:pStyle w:val="ListParagraph"/>
        <w:tabs>
          <w:tab w:val="left" w:pos="1668"/>
          <w:tab w:val="left" w:pos="8843"/>
        </w:tabs>
        <w:ind w:left="1668" w:right="1318" w:firstLine="0"/>
        <w:rPr>
          <w:color w:val="001F5F"/>
        </w:rPr>
      </w:pPr>
    </w:p>
    <w:p w14:paraId="53DB8D80" w14:textId="16D64C42" w:rsidR="007952CA" w:rsidRDefault="003127F8" w:rsidP="003127F8">
      <w:pPr>
        <w:pStyle w:val="ListParagraph"/>
        <w:numPr>
          <w:ilvl w:val="1"/>
          <w:numId w:val="13"/>
        </w:numPr>
        <w:tabs>
          <w:tab w:val="left" w:pos="1668"/>
          <w:tab w:val="left" w:pos="8843"/>
        </w:tabs>
        <w:ind w:right="1318"/>
      </w:pPr>
      <w:r w:rsidRPr="003127F8">
        <w:rPr>
          <w:color w:val="001F5F"/>
        </w:rPr>
        <w:t>The policies and plans are based on a comprehensive assessment of the hazards associated with harbour operations and the risks to the safety of the harbour, its users, and the wider marine environment. They are designed to ensure that risks are appropriately identified, assessed, and managed in a systematic and proportionate manner.</w:t>
      </w:r>
    </w:p>
    <w:p w14:paraId="53DB8D81" w14:textId="77777777" w:rsidR="007952CA" w:rsidRDefault="007952CA">
      <w:pPr>
        <w:pStyle w:val="BodyText"/>
        <w:spacing w:before="10"/>
        <w:rPr>
          <w:sz w:val="21"/>
        </w:rPr>
      </w:pPr>
    </w:p>
    <w:p w14:paraId="53DB8D82" w14:textId="69C8C20F" w:rsidR="007952CA" w:rsidRDefault="00B07F06" w:rsidP="00E53A18">
      <w:pPr>
        <w:pStyle w:val="ListParagraph"/>
        <w:numPr>
          <w:ilvl w:val="1"/>
          <w:numId w:val="13"/>
        </w:numPr>
        <w:tabs>
          <w:tab w:val="left" w:pos="1665"/>
          <w:tab w:val="left" w:pos="1667"/>
        </w:tabs>
        <w:spacing w:before="1"/>
        <w:ind w:left="1667" w:right="1315"/>
      </w:pPr>
      <w:r w:rsidRPr="00B07F06">
        <w:rPr>
          <w:color w:val="001F5F"/>
        </w:rPr>
        <w:t>The manner in which Berwick Harbour Commissioners’ relevant policies are implemented and observed at the harbour is set out in the Harbour’s policies, plans, and associated procedures. These documents define the operational arrangements and control measures necessary to ensure effective compliance with the Marine Safety Management System and the requirements of the Port</w:t>
      </w:r>
      <w:r>
        <w:rPr>
          <w:color w:val="001F5F"/>
        </w:rPr>
        <w:t>s &amp;</w:t>
      </w:r>
      <w:r w:rsidRPr="00B07F06">
        <w:rPr>
          <w:color w:val="001F5F"/>
        </w:rPr>
        <w:t xml:space="preserve"> Marine </w:t>
      </w:r>
      <w:r>
        <w:rPr>
          <w:color w:val="001F5F"/>
        </w:rPr>
        <w:t xml:space="preserve">Facilities </w:t>
      </w:r>
      <w:r w:rsidRPr="00B07F06">
        <w:rPr>
          <w:color w:val="001F5F"/>
        </w:rPr>
        <w:t>Safety Code.</w:t>
      </w:r>
    </w:p>
    <w:p w14:paraId="53DB8D83" w14:textId="77777777" w:rsidR="007952CA" w:rsidRDefault="007952CA">
      <w:pPr>
        <w:pStyle w:val="BodyText"/>
      </w:pPr>
    </w:p>
    <w:p w14:paraId="53DB8D84" w14:textId="77777777" w:rsidR="007952CA" w:rsidRDefault="00252E11" w:rsidP="00113842">
      <w:pPr>
        <w:pStyle w:val="ListParagraph"/>
        <w:numPr>
          <w:ilvl w:val="1"/>
          <w:numId w:val="13"/>
        </w:numPr>
        <w:tabs>
          <w:tab w:val="left" w:pos="1665"/>
          <w:tab w:val="left" w:pos="1667"/>
        </w:tabs>
        <w:ind w:left="1667" w:right="1318"/>
      </w:pPr>
      <w:r>
        <w:rPr>
          <w:color w:val="001F5F"/>
        </w:rPr>
        <w:t>Berwick Harbour Commissioners’ will make available reports of its formal periodic reviews, measuring performance against its plans and against the standards as set out in the Code.</w:t>
      </w:r>
    </w:p>
    <w:p w14:paraId="53DB8D85" w14:textId="77777777" w:rsidR="007952CA" w:rsidRDefault="007952CA">
      <w:pPr>
        <w:pStyle w:val="BodyText"/>
        <w:spacing w:before="10"/>
        <w:rPr>
          <w:sz w:val="21"/>
        </w:rPr>
      </w:pPr>
    </w:p>
    <w:p w14:paraId="53DB8D86" w14:textId="5E1C2611" w:rsidR="007952CA" w:rsidRDefault="00252E11" w:rsidP="00113842">
      <w:pPr>
        <w:pStyle w:val="ListParagraph"/>
        <w:numPr>
          <w:ilvl w:val="1"/>
          <w:numId w:val="13"/>
        </w:numPr>
        <w:tabs>
          <w:tab w:val="left" w:pos="1665"/>
          <w:tab w:val="left" w:pos="1667"/>
        </w:tabs>
        <w:ind w:left="1667" w:right="1316"/>
      </w:pPr>
      <w:r>
        <w:rPr>
          <w:color w:val="001F5F"/>
        </w:rPr>
        <w:t>Berwick</w:t>
      </w:r>
      <w:r>
        <w:rPr>
          <w:color w:val="001F5F"/>
          <w:spacing w:val="-8"/>
        </w:rPr>
        <w:t xml:space="preserve"> </w:t>
      </w:r>
      <w:r>
        <w:rPr>
          <w:color w:val="001F5F"/>
        </w:rPr>
        <w:t>Harbour</w:t>
      </w:r>
      <w:r>
        <w:rPr>
          <w:color w:val="001F5F"/>
          <w:spacing w:val="-10"/>
        </w:rPr>
        <w:t xml:space="preserve"> </w:t>
      </w:r>
      <w:r>
        <w:rPr>
          <w:color w:val="001F5F"/>
        </w:rPr>
        <w:t>Commissioners</w:t>
      </w:r>
      <w:r>
        <w:rPr>
          <w:color w:val="001F5F"/>
          <w:spacing w:val="-8"/>
        </w:rPr>
        <w:t xml:space="preserve"> </w:t>
      </w:r>
      <w:r>
        <w:rPr>
          <w:color w:val="001F5F"/>
        </w:rPr>
        <w:t>policies</w:t>
      </w:r>
      <w:r>
        <w:rPr>
          <w:color w:val="001F5F"/>
          <w:spacing w:val="-8"/>
        </w:rPr>
        <w:t xml:space="preserve"> </w:t>
      </w:r>
      <w:r>
        <w:rPr>
          <w:color w:val="001F5F"/>
        </w:rPr>
        <w:t>and</w:t>
      </w:r>
      <w:r>
        <w:rPr>
          <w:color w:val="001F5F"/>
          <w:spacing w:val="-11"/>
        </w:rPr>
        <w:t xml:space="preserve"> </w:t>
      </w:r>
      <w:r>
        <w:rPr>
          <w:color w:val="001F5F"/>
        </w:rPr>
        <w:t>procedures</w:t>
      </w:r>
      <w:r>
        <w:rPr>
          <w:color w:val="001F5F"/>
          <w:spacing w:val="-10"/>
        </w:rPr>
        <w:t xml:space="preserve"> </w:t>
      </w:r>
      <w:r>
        <w:rPr>
          <w:color w:val="001F5F"/>
        </w:rPr>
        <w:t>commit</w:t>
      </w:r>
      <w:r>
        <w:rPr>
          <w:color w:val="001F5F"/>
          <w:spacing w:val="-9"/>
        </w:rPr>
        <w:t xml:space="preserve"> </w:t>
      </w:r>
      <w:r>
        <w:rPr>
          <w:color w:val="001F5F"/>
        </w:rPr>
        <w:t>the</w:t>
      </w:r>
      <w:r>
        <w:rPr>
          <w:color w:val="001F5F"/>
          <w:spacing w:val="-11"/>
        </w:rPr>
        <w:t xml:space="preserve"> </w:t>
      </w:r>
      <w:r>
        <w:rPr>
          <w:color w:val="001F5F"/>
        </w:rPr>
        <w:t xml:space="preserve">authority to undertake and regulate marine operations in a way that safeguards its harbour, its </w:t>
      </w:r>
      <w:r w:rsidR="00C65A42">
        <w:rPr>
          <w:color w:val="001F5F"/>
        </w:rPr>
        <w:t>users,</w:t>
      </w:r>
      <w:r>
        <w:rPr>
          <w:color w:val="001F5F"/>
        </w:rPr>
        <w:t xml:space="preserve"> and the environment.</w:t>
      </w:r>
    </w:p>
    <w:p w14:paraId="53DB8D87" w14:textId="77777777" w:rsidR="007952CA" w:rsidRDefault="007952CA">
      <w:pPr>
        <w:pStyle w:val="BodyText"/>
        <w:spacing w:before="1"/>
      </w:pPr>
    </w:p>
    <w:p w14:paraId="53DB8D88" w14:textId="77777777" w:rsidR="007952CA" w:rsidRDefault="00252E11">
      <w:pPr>
        <w:pStyle w:val="Heading3"/>
        <w:numPr>
          <w:ilvl w:val="0"/>
          <w:numId w:val="13"/>
        </w:numPr>
        <w:tabs>
          <w:tab w:val="left" w:pos="1634"/>
        </w:tabs>
        <w:ind w:left="1634" w:hanging="675"/>
        <w:rPr>
          <w:color w:val="001F5F"/>
        </w:rPr>
      </w:pPr>
      <w:r>
        <w:rPr>
          <w:color w:val="001F5F"/>
        </w:rPr>
        <w:lastRenderedPageBreak/>
        <w:t>Berwick</w:t>
      </w:r>
      <w:r>
        <w:rPr>
          <w:color w:val="001F5F"/>
          <w:spacing w:val="-9"/>
        </w:rPr>
        <w:t xml:space="preserve"> </w:t>
      </w:r>
      <w:r>
        <w:rPr>
          <w:color w:val="001F5F"/>
        </w:rPr>
        <w:t>Harbour</w:t>
      </w:r>
      <w:r>
        <w:rPr>
          <w:color w:val="001F5F"/>
          <w:spacing w:val="-8"/>
        </w:rPr>
        <w:t xml:space="preserve"> </w:t>
      </w:r>
      <w:r>
        <w:rPr>
          <w:color w:val="001F5F"/>
        </w:rPr>
        <w:t>Commissioners</w:t>
      </w:r>
      <w:r>
        <w:rPr>
          <w:color w:val="001F5F"/>
          <w:spacing w:val="-6"/>
        </w:rPr>
        <w:t xml:space="preserve"> </w:t>
      </w:r>
      <w:r>
        <w:rPr>
          <w:color w:val="001F5F"/>
          <w:spacing w:val="-2"/>
        </w:rPr>
        <w:t>Powers</w:t>
      </w:r>
    </w:p>
    <w:p w14:paraId="53DB8D89" w14:textId="77777777" w:rsidR="007952CA" w:rsidRDefault="007952CA">
      <w:pPr>
        <w:pStyle w:val="BodyText"/>
        <w:rPr>
          <w:b/>
        </w:rPr>
      </w:pPr>
    </w:p>
    <w:p w14:paraId="53DB8D8A" w14:textId="1D55067B" w:rsidR="007952CA" w:rsidRDefault="00AC17FE" w:rsidP="00C65A42">
      <w:pPr>
        <w:pStyle w:val="ListParagraph"/>
        <w:numPr>
          <w:ilvl w:val="1"/>
          <w:numId w:val="13"/>
        </w:numPr>
        <w:tabs>
          <w:tab w:val="left" w:pos="1665"/>
          <w:tab w:val="left" w:pos="1667"/>
        </w:tabs>
        <w:ind w:left="1667" w:right="1316"/>
      </w:pPr>
      <w:r w:rsidRPr="00AC17FE">
        <w:rPr>
          <w:color w:val="001F5F"/>
        </w:rPr>
        <w:t>Berwick Harbour Commissioners</w:t>
      </w:r>
      <w:r>
        <w:rPr>
          <w:color w:val="001F5F"/>
        </w:rPr>
        <w:t xml:space="preserve"> </w:t>
      </w:r>
      <w:r w:rsidRPr="00AC17FE">
        <w:rPr>
          <w:color w:val="001F5F"/>
        </w:rPr>
        <w:t>will keep their statutory powers and the extent of their jurisdiction under review to ensure they remain appropriate for the effective management of the harbour and the maintenance of marine safety. Where necessary, the Commissioners will seek to promote or support changes to legislation, powers, or jurisdiction to address identified gaps or emerging safety requirements.</w:t>
      </w:r>
    </w:p>
    <w:p w14:paraId="53DB8D8B" w14:textId="77777777" w:rsidR="007952CA" w:rsidRDefault="007952CA">
      <w:pPr>
        <w:pStyle w:val="BodyText"/>
        <w:rPr>
          <w:sz w:val="24"/>
        </w:rPr>
      </w:pPr>
    </w:p>
    <w:p w14:paraId="53DB8D8C" w14:textId="77777777" w:rsidR="007952CA" w:rsidRDefault="007952CA">
      <w:pPr>
        <w:pStyle w:val="BodyText"/>
        <w:rPr>
          <w:sz w:val="20"/>
        </w:rPr>
      </w:pPr>
    </w:p>
    <w:p w14:paraId="53DB8D8D" w14:textId="77777777" w:rsidR="007952CA" w:rsidRDefault="00252E11">
      <w:pPr>
        <w:pStyle w:val="Heading3"/>
        <w:numPr>
          <w:ilvl w:val="0"/>
          <w:numId w:val="13"/>
        </w:numPr>
        <w:tabs>
          <w:tab w:val="left" w:pos="1633"/>
        </w:tabs>
        <w:ind w:left="1633" w:hanging="674"/>
        <w:rPr>
          <w:color w:val="001F5F"/>
        </w:rPr>
      </w:pPr>
      <w:r>
        <w:rPr>
          <w:color w:val="001F5F"/>
        </w:rPr>
        <w:t>Environmental</w:t>
      </w:r>
      <w:r>
        <w:rPr>
          <w:color w:val="001F5F"/>
          <w:spacing w:val="-14"/>
        </w:rPr>
        <w:t xml:space="preserve"> </w:t>
      </w:r>
      <w:r>
        <w:rPr>
          <w:color w:val="001F5F"/>
          <w:spacing w:val="-4"/>
        </w:rPr>
        <w:t>Duty</w:t>
      </w:r>
    </w:p>
    <w:p w14:paraId="53DB8D8E" w14:textId="77777777" w:rsidR="007952CA" w:rsidRDefault="007952CA">
      <w:pPr>
        <w:pStyle w:val="BodyText"/>
        <w:rPr>
          <w:b/>
        </w:rPr>
      </w:pPr>
    </w:p>
    <w:p w14:paraId="53DB8D8F" w14:textId="15F8596F" w:rsidR="007952CA" w:rsidRDefault="00252E11" w:rsidP="009E0BB5">
      <w:pPr>
        <w:pStyle w:val="ListParagraph"/>
        <w:numPr>
          <w:ilvl w:val="1"/>
          <w:numId w:val="13"/>
        </w:numPr>
        <w:tabs>
          <w:tab w:val="left" w:pos="1665"/>
          <w:tab w:val="left" w:pos="1667"/>
        </w:tabs>
        <w:ind w:left="1667" w:right="1315"/>
      </w:pPr>
      <w:r>
        <w:rPr>
          <w:color w:val="001F5F"/>
        </w:rPr>
        <w:t xml:space="preserve">Berwick Harbour Commissioners acknowledges that it has a general duty to exercise its functions with regard to nature conservation and other related </w:t>
      </w:r>
      <w:r w:rsidR="003B7EAA">
        <w:rPr>
          <w:color w:val="001F5F"/>
        </w:rPr>
        <w:t>environmental</w:t>
      </w:r>
      <w:r>
        <w:rPr>
          <w:color w:val="001F5F"/>
        </w:rPr>
        <w:t xml:space="preserve"> considerations, in particular with regard to the </w:t>
      </w:r>
      <w:r w:rsidR="00242142">
        <w:rPr>
          <w:color w:val="001F5F"/>
        </w:rPr>
        <w:t>requirements</w:t>
      </w:r>
      <w:r>
        <w:rPr>
          <w:color w:val="001F5F"/>
        </w:rPr>
        <w:t xml:space="preserve"> of the EU Habitats</w:t>
      </w:r>
      <w:r>
        <w:rPr>
          <w:color w:val="001F5F"/>
          <w:spacing w:val="-6"/>
        </w:rPr>
        <w:t xml:space="preserve"> </w:t>
      </w:r>
      <w:r>
        <w:rPr>
          <w:color w:val="001F5F"/>
        </w:rPr>
        <w:t>Directive.</w:t>
      </w:r>
      <w:r>
        <w:rPr>
          <w:color w:val="001F5F"/>
          <w:spacing w:val="80"/>
        </w:rPr>
        <w:t xml:space="preserve"> </w:t>
      </w:r>
      <w:r>
        <w:rPr>
          <w:color w:val="001F5F"/>
        </w:rPr>
        <w:t>If</w:t>
      </w:r>
      <w:r>
        <w:rPr>
          <w:color w:val="001F5F"/>
          <w:spacing w:val="-7"/>
        </w:rPr>
        <w:t xml:space="preserve"> </w:t>
      </w:r>
      <w:r>
        <w:rPr>
          <w:color w:val="001F5F"/>
        </w:rPr>
        <w:t>considered</w:t>
      </w:r>
      <w:r>
        <w:rPr>
          <w:color w:val="001F5F"/>
          <w:spacing w:val="-6"/>
        </w:rPr>
        <w:t xml:space="preserve"> </w:t>
      </w:r>
      <w:r>
        <w:rPr>
          <w:color w:val="001F5F"/>
        </w:rPr>
        <w:t>necessary,</w:t>
      </w:r>
      <w:r>
        <w:rPr>
          <w:color w:val="001F5F"/>
          <w:spacing w:val="-7"/>
        </w:rPr>
        <w:t xml:space="preserve"> </w:t>
      </w:r>
      <w:r>
        <w:rPr>
          <w:color w:val="001F5F"/>
        </w:rPr>
        <w:t>Berwick</w:t>
      </w:r>
      <w:r>
        <w:rPr>
          <w:color w:val="001F5F"/>
          <w:spacing w:val="-6"/>
        </w:rPr>
        <w:t xml:space="preserve"> </w:t>
      </w:r>
      <w:r>
        <w:rPr>
          <w:color w:val="001F5F"/>
        </w:rPr>
        <w:t>Harbour</w:t>
      </w:r>
      <w:r>
        <w:rPr>
          <w:color w:val="001F5F"/>
          <w:spacing w:val="-7"/>
        </w:rPr>
        <w:t xml:space="preserve"> </w:t>
      </w:r>
      <w:r>
        <w:rPr>
          <w:color w:val="001F5F"/>
        </w:rPr>
        <w:t>Commissioners will seek additional powers for these purposes.</w:t>
      </w:r>
    </w:p>
    <w:p w14:paraId="53DB8D90" w14:textId="77777777" w:rsidR="007952CA" w:rsidRDefault="007952CA">
      <w:pPr>
        <w:pStyle w:val="BodyText"/>
        <w:spacing w:before="10"/>
        <w:rPr>
          <w:sz w:val="21"/>
        </w:rPr>
      </w:pPr>
    </w:p>
    <w:p w14:paraId="53DB8D91" w14:textId="77777777" w:rsidR="007952CA" w:rsidRDefault="00252E11">
      <w:pPr>
        <w:pStyle w:val="Heading3"/>
        <w:numPr>
          <w:ilvl w:val="0"/>
          <w:numId w:val="13"/>
        </w:numPr>
        <w:tabs>
          <w:tab w:val="left" w:pos="1633"/>
        </w:tabs>
        <w:ind w:left="1633" w:hanging="674"/>
        <w:rPr>
          <w:color w:val="001F5F"/>
        </w:rPr>
      </w:pPr>
      <w:r>
        <w:rPr>
          <w:color w:val="001F5F"/>
        </w:rPr>
        <w:t>Good</w:t>
      </w:r>
      <w:r>
        <w:rPr>
          <w:color w:val="001F5F"/>
          <w:spacing w:val="-5"/>
        </w:rPr>
        <w:t xml:space="preserve"> </w:t>
      </w:r>
      <w:r>
        <w:rPr>
          <w:color w:val="001F5F"/>
          <w:spacing w:val="-2"/>
        </w:rPr>
        <w:t>Practice</w:t>
      </w:r>
    </w:p>
    <w:p w14:paraId="53DB8D92" w14:textId="77777777" w:rsidR="007952CA" w:rsidRDefault="007952CA">
      <w:pPr>
        <w:pStyle w:val="BodyText"/>
        <w:rPr>
          <w:b/>
        </w:rPr>
      </w:pPr>
    </w:p>
    <w:p w14:paraId="53DB8D93" w14:textId="47E539A4" w:rsidR="007952CA" w:rsidRDefault="0056701D" w:rsidP="003B7EAA">
      <w:pPr>
        <w:pStyle w:val="ListParagraph"/>
        <w:numPr>
          <w:ilvl w:val="1"/>
          <w:numId w:val="13"/>
        </w:numPr>
        <w:tabs>
          <w:tab w:val="left" w:pos="1665"/>
          <w:tab w:val="left" w:pos="1667"/>
        </w:tabs>
        <w:ind w:left="1667" w:right="1319"/>
      </w:pPr>
      <w:r w:rsidRPr="0056701D">
        <w:rPr>
          <w:color w:val="001F5F"/>
        </w:rPr>
        <w:t>Berwick Harbour Commissioners will ensure that relevant plans are prepared, implemented, and kept under review in accordance with the principles set out in the Port</w:t>
      </w:r>
      <w:r w:rsidR="007C2F1B">
        <w:rPr>
          <w:color w:val="001F5F"/>
        </w:rPr>
        <w:t>s &amp;</w:t>
      </w:r>
      <w:r w:rsidRPr="0056701D">
        <w:rPr>
          <w:color w:val="001F5F"/>
        </w:rPr>
        <w:t xml:space="preserve"> Marine</w:t>
      </w:r>
      <w:r w:rsidR="007C2F1B">
        <w:rPr>
          <w:color w:val="001F5F"/>
        </w:rPr>
        <w:t xml:space="preserve"> Facilities</w:t>
      </w:r>
      <w:r w:rsidRPr="0056701D">
        <w:rPr>
          <w:color w:val="001F5F"/>
        </w:rPr>
        <w:t xml:space="preserve"> Safety Code and with reference to the accompanying Guide to Good Practice on Port Marine Operations in Ports and Facilities. The Guide will be used as a source of recognised good practice to support compliance and continual improvement of marine safety management arrangements.</w:t>
      </w:r>
    </w:p>
    <w:p w14:paraId="53DB8D94" w14:textId="77777777" w:rsidR="007952CA" w:rsidRDefault="007952CA">
      <w:pPr>
        <w:pStyle w:val="BodyText"/>
        <w:rPr>
          <w:sz w:val="24"/>
        </w:rPr>
      </w:pPr>
    </w:p>
    <w:p w14:paraId="53DB8D95" w14:textId="77777777" w:rsidR="007952CA" w:rsidRDefault="007952CA">
      <w:pPr>
        <w:pStyle w:val="BodyText"/>
        <w:rPr>
          <w:sz w:val="20"/>
        </w:rPr>
      </w:pPr>
    </w:p>
    <w:p w14:paraId="53DB8D96" w14:textId="77777777" w:rsidR="007952CA" w:rsidRDefault="00252E11">
      <w:pPr>
        <w:pStyle w:val="Heading3"/>
        <w:numPr>
          <w:ilvl w:val="0"/>
          <w:numId w:val="13"/>
        </w:numPr>
        <w:tabs>
          <w:tab w:val="left" w:pos="1667"/>
        </w:tabs>
        <w:ind w:left="1667" w:hanging="708"/>
        <w:rPr>
          <w:color w:val="001F5F"/>
        </w:rPr>
      </w:pPr>
      <w:r>
        <w:rPr>
          <w:color w:val="001F5F"/>
          <w:spacing w:val="-2"/>
        </w:rPr>
        <w:t>Consultation</w:t>
      </w:r>
    </w:p>
    <w:p w14:paraId="53DB8D97" w14:textId="77777777" w:rsidR="007952CA" w:rsidRDefault="007952CA">
      <w:pPr>
        <w:pStyle w:val="BodyText"/>
        <w:rPr>
          <w:b/>
        </w:rPr>
      </w:pPr>
    </w:p>
    <w:p w14:paraId="53DB8D98" w14:textId="77777777" w:rsidR="007952CA" w:rsidRDefault="00252E11" w:rsidP="003B7EAA">
      <w:pPr>
        <w:pStyle w:val="ListParagraph"/>
        <w:numPr>
          <w:ilvl w:val="1"/>
          <w:numId w:val="13"/>
        </w:numPr>
        <w:tabs>
          <w:tab w:val="left" w:pos="1665"/>
          <w:tab w:val="left" w:pos="1667"/>
        </w:tabs>
        <w:ind w:left="1667" w:right="1314"/>
      </w:pPr>
      <w:r>
        <w:rPr>
          <w:color w:val="001F5F"/>
        </w:rPr>
        <w:t>Berwick Harbour Commissioners will seek to consult with harbour users and relevant interested parties when considering applicable port-marine safety- related matters.</w:t>
      </w:r>
    </w:p>
    <w:p w14:paraId="53DB8D9C" w14:textId="77777777" w:rsidR="007952CA" w:rsidRDefault="00252E11">
      <w:pPr>
        <w:pStyle w:val="Heading3"/>
        <w:numPr>
          <w:ilvl w:val="0"/>
          <w:numId w:val="13"/>
        </w:numPr>
        <w:tabs>
          <w:tab w:val="left" w:pos="1633"/>
        </w:tabs>
        <w:spacing w:before="184" w:line="252" w:lineRule="exact"/>
        <w:ind w:left="1633" w:hanging="674"/>
        <w:rPr>
          <w:color w:val="001F5F"/>
        </w:rPr>
      </w:pPr>
      <w:r>
        <w:rPr>
          <w:color w:val="001F5F"/>
          <w:spacing w:val="-2"/>
        </w:rPr>
        <w:t>Resources</w:t>
      </w:r>
    </w:p>
    <w:p w14:paraId="53DB8D9F" w14:textId="35FC95DF" w:rsidR="007952CA" w:rsidRPr="000F1D9E" w:rsidRDefault="00CE0B63" w:rsidP="00025BE7">
      <w:pPr>
        <w:pStyle w:val="ListParagraph"/>
        <w:numPr>
          <w:ilvl w:val="1"/>
          <w:numId w:val="13"/>
        </w:numPr>
        <w:tabs>
          <w:tab w:val="left" w:pos="1665"/>
          <w:tab w:val="left" w:pos="1667"/>
        </w:tabs>
        <w:spacing w:before="81"/>
        <w:ind w:right="623"/>
      </w:pPr>
      <w:r w:rsidRPr="00E47216">
        <w:rPr>
          <w:color w:val="001F5F"/>
        </w:rPr>
        <w:t>Berwick Harbour Commissioners</w:t>
      </w:r>
      <w:r w:rsidR="00E47216" w:rsidRPr="00E47216">
        <w:rPr>
          <w:color w:val="001F5F"/>
        </w:rPr>
        <w:t xml:space="preserve"> will ensure that sufficient and appropriate resources are made available to enable officers to implement and operate the Harbour’s policies, plans, and systems effectively. This includes the provision of personnel, training, equipment, and financial support necessary to ensure the proper discharge of the Harbour’s statutory duties and compliance with the Port</w:t>
      </w:r>
      <w:r w:rsidR="00D449E9">
        <w:rPr>
          <w:color w:val="001F5F"/>
        </w:rPr>
        <w:t>s &amp;</w:t>
      </w:r>
      <w:r w:rsidR="00E47216" w:rsidRPr="00E47216">
        <w:rPr>
          <w:color w:val="001F5F"/>
        </w:rPr>
        <w:t xml:space="preserve"> Marine </w:t>
      </w:r>
      <w:r w:rsidR="00D449E9">
        <w:rPr>
          <w:color w:val="001F5F"/>
        </w:rPr>
        <w:t xml:space="preserve">Facilities </w:t>
      </w:r>
      <w:r w:rsidR="00E47216" w:rsidRPr="00E47216">
        <w:rPr>
          <w:color w:val="001F5F"/>
        </w:rPr>
        <w:t>Safety Code.</w:t>
      </w:r>
    </w:p>
    <w:p w14:paraId="53DB8DA0" w14:textId="77777777" w:rsidR="007952CA" w:rsidRDefault="007952CA">
      <w:pPr>
        <w:pStyle w:val="BodyText"/>
        <w:spacing w:before="10"/>
        <w:rPr>
          <w:sz w:val="21"/>
        </w:rPr>
      </w:pPr>
    </w:p>
    <w:p w14:paraId="53DB8DA1" w14:textId="77777777" w:rsidR="007952CA" w:rsidRDefault="00252E11">
      <w:pPr>
        <w:pStyle w:val="Heading3"/>
        <w:numPr>
          <w:ilvl w:val="0"/>
          <w:numId w:val="13"/>
        </w:numPr>
        <w:tabs>
          <w:tab w:val="left" w:pos="1697"/>
        </w:tabs>
        <w:ind w:left="1697" w:hanging="737"/>
        <w:rPr>
          <w:color w:val="001F5F"/>
        </w:rPr>
      </w:pPr>
      <w:r>
        <w:rPr>
          <w:color w:val="001F5F"/>
        </w:rPr>
        <w:t>Safety</w:t>
      </w:r>
      <w:r>
        <w:rPr>
          <w:color w:val="001F5F"/>
          <w:spacing w:val="-9"/>
        </w:rPr>
        <w:t xml:space="preserve"> </w:t>
      </w:r>
      <w:r>
        <w:rPr>
          <w:color w:val="001F5F"/>
          <w:spacing w:val="-2"/>
        </w:rPr>
        <w:t>Policy</w:t>
      </w:r>
    </w:p>
    <w:p w14:paraId="53DB8DA2" w14:textId="77777777" w:rsidR="007952CA" w:rsidRDefault="007952CA">
      <w:pPr>
        <w:pStyle w:val="BodyText"/>
        <w:rPr>
          <w:b/>
        </w:rPr>
      </w:pPr>
    </w:p>
    <w:p w14:paraId="53DB8DA3" w14:textId="77777777" w:rsidR="007952CA" w:rsidRDefault="00252E11" w:rsidP="000F1D9E">
      <w:pPr>
        <w:pStyle w:val="ListParagraph"/>
        <w:numPr>
          <w:ilvl w:val="1"/>
          <w:numId w:val="13"/>
        </w:numPr>
        <w:tabs>
          <w:tab w:val="left" w:pos="1667"/>
        </w:tabs>
        <w:spacing w:before="1"/>
        <w:ind w:left="1667"/>
        <w:jc w:val="both"/>
      </w:pPr>
      <w:r>
        <w:rPr>
          <w:color w:val="001F5F"/>
        </w:rPr>
        <w:t>Berwick</w:t>
      </w:r>
      <w:r>
        <w:rPr>
          <w:color w:val="001F5F"/>
          <w:spacing w:val="-7"/>
        </w:rPr>
        <w:t xml:space="preserve"> </w:t>
      </w:r>
      <w:r>
        <w:rPr>
          <w:color w:val="001F5F"/>
        </w:rPr>
        <w:t>Harbour</w:t>
      </w:r>
      <w:r>
        <w:rPr>
          <w:color w:val="001F5F"/>
          <w:spacing w:val="-7"/>
        </w:rPr>
        <w:t xml:space="preserve"> </w:t>
      </w:r>
      <w:r>
        <w:rPr>
          <w:color w:val="001F5F"/>
        </w:rPr>
        <w:t>Commissioners</w:t>
      </w:r>
      <w:r>
        <w:rPr>
          <w:color w:val="001F5F"/>
          <w:spacing w:val="-4"/>
        </w:rPr>
        <w:t xml:space="preserve"> </w:t>
      </w:r>
      <w:r>
        <w:rPr>
          <w:color w:val="001F5F"/>
        </w:rPr>
        <w:t>has</w:t>
      </w:r>
      <w:r>
        <w:rPr>
          <w:color w:val="001F5F"/>
          <w:spacing w:val="-8"/>
        </w:rPr>
        <w:t xml:space="preserve"> </w:t>
      </w:r>
      <w:r>
        <w:rPr>
          <w:color w:val="001F5F"/>
        </w:rPr>
        <w:t>statutory</w:t>
      </w:r>
      <w:r>
        <w:rPr>
          <w:color w:val="001F5F"/>
          <w:spacing w:val="-7"/>
        </w:rPr>
        <w:t xml:space="preserve"> </w:t>
      </w:r>
      <w:r>
        <w:rPr>
          <w:color w:val="001F5F"/>
        </w:rPr>
        <w:t>duties</w:t>
      </w:r>
      <w:r>
        <w:rPr>
          <w:color w:val="001F5F"/>
          <w:spacing w:val="-5"/>
        </w:rPr>
        <w:t xml:space="preserve"> </w:t>
      </w:r>
      <w:r>
        <w:rPr>
          <w:color w:val="001F5F"/>
        </w:rPr>
        <w:t>in</w:t>
      </w:r>
      <w:r>
        <w:rPr>
          <w:color w:val="001F5F"/>
          <w:spacing w:val="-7"/>
        </w:rPr>
        <w:t xml:space="preserve"> </w:t>
      </w:r>
      <w:r>
        <w:rPr>
          <w:color w:val="001F5F"/>
        </w:rPr>
        <w:t>respect</w:t>
      </w:r>
      <w:r>
        <w:rPr>
          <w:color w:val="001F5F"/>
          <w:spacing w:val="-6"/>
        </w:rPr>
        <w:t xml:space="preserve"> </w:t>
      </w:r>
      <w:r>
        <w:rPr>
          <w:color w:val="001F5F"/>
          <w:spacing w:val="-5"/>
        </w:rPr>
        <w:t>of:</w:t>
      </w:r>
    </w:p>
    <w:p w14:paraId="53DB8DA4" w14:textId="77777777" w:rsidR="007952CA" w:rsidRDefault="007952CA">
      <w:pPr>
        <w:pStyle w:val="BodyText"/>
        <w:spacing w:before="2"/>
      </w:pPr>
    </w:p>
    <w:p w14:paraId="53DB8DA5" w14:textId="77777777" w:rsidR="007952CA" w:rsidRDefault="00252E11">
      <w:pPr>
        <w:pStyle w:val="ListParagraph"/>
        <w:numPr>
          <w:ilvl w:val="0"/>
          <w:numId w:val="11"/>
        </w:numPr>
        <w:tabs>
          <w:tab w:val="left" w:pos="2390"/>
        </w:tabs>
        <w:spacing w:line="237" w:lineRule="auto"/>
        <w:ind w:right="1318"/>
      </w:pPr>
      <w:r>
        <w:rPr>
          <w:color w:val="001F5F"/>
        </w:rPr>
        <w:t>The regulation of traffic and the safety of navigation within the limits of the port</w:t>
      </w:r>
    </w:p>
    <w:p w14:paraId="53DB8DA6" w14:textId="77777777" w:rsidR="007952CA" w:rsidRDefault="00252E11">
      <w:pPr>
        <w:pStyle w:val="ListParagraph"/>
        <w:numPr>
          <w:ilvl w:val="0"/>
          <w:numId w:val="11"/>
        </w:numPr>
        <w:tabs>
          <w:tab w:val="left" w:pos="2390"/>
        </w:tabs>
        <w:spacing w:before="1"/>
        <w:ind w:hanging="360"/>
      </w:pPr>
      <w:r>
        <w:rPr>
          <w:color w:val="001F5F"/>
        </w:rPr>
        <w:t>The</w:t>
      </w:r>
      <w:r>
        <w:rPr>
          <w:color w:val="001F5F"/>
          <w:spacing w:val="-4"/>
        </w:rPr>
        <w:t xml:space="preserve"> </w:t>
      </w:r>
      <w:r>
        <w:rPr>
          <w:color w:val="001F5F"/>
        </w:rPr>
        <w:t>conservancy</w:t>
      </w:r>
      <w:r>
        <w:rPr>
          <w:color w:val="001F5F"/>
          <w:spacing w:val="-2"/>
        </w:rPr>
        <w:t xml:space="preserve"> </w:t>
      </w:r>
      <w:r>
        <w:rPr>
          <w:color w:val="001F5F"/>
        </w:rPr>
        <w:t>of</w:t>
      </w:r>
      <w:r>
        <w:rPr>
          <w:color w:val="001F5F"/>
          <w:spacing w:val="-3"/>
        </w:rPr>
        <w:t xml:space="preserve"> </w:t>
      </w:r>
      <w:r>
        <w:rPr>
          <w:color w:val="001F5F"/>
        </w:rPr>
        <w:t>the</w:t>
      </w:r>
      <w:r>
        <w:rPr>
          <w:color w:val="001F5F"/>
          <w:spacing w:val="-6"/>
        </w:rPr>
        <w:t xml:space="preserve"> </w:t>
      </w:r>
      <w:r>
        <w:rPr>
          <w:color w:val="001F5F"/>
          <w:spacing w:val="-4"/>
        </w:rPr>
        <w:t>port</w:t>
      </w:r>
    </w:p>
    <w:p w14:paraId="53DB8DA7" w14:textId="77777777" w:rsidR="007952CA" w:rsidRDefault="007952CA">
      <w:pPr>
        <w:pStyle w:val="BodyText"/>
        <w:spacing w:before="10"/>
        <w:rPr>
          <w:sz w:val="21"/>
        </w:rPr>
      </w:pPr>
    </w:p>
    <w:p w14:paraId="53DB8DA8" w14:textId="77777777" w:rsidR="007952CA" w:rsidRDefault="00252E11" w:rsidP="000F1D9E">
      <w:pPr>
        <w:pStyle w:val="ListParagraph"/>
        <w:numPr>
          <w:ilvl w:val="1"/>
          <w:numId w:val="13"/>
        </w:numPr>
        <w:tabs>
          <w:tab w:val="left" w:pos="1667"/>
          <w:tab w:val="left" w:pos="1677"/>
        </w:tabs>
        <w:ind w:left="1667" w:right="1317"/>
      </w:pPr>
      <w:r>
        <w:rPr>
          <w:rFonts w:ascii="Times New Roman"/>
          <w:color w:val="001F5F"/>
        </w:rPr>
        <w:tab/>
      </w:r>
      <w:r>
        <w:rPr>
          <w:color w:val="001F5F"/>
        </w:rPr>
        <w:t>In order to affect the above statutory duties, Berwick Harbour Commissioners will ensure that plans are in place to:</w:t>
      </w:r>
    </w:p>
    <w:p w14:paraId="53DB8DA9" w14:textId="77777777" w:rsidR="007952CA" w:rsidRDefault="007952CA">
      <w:pPr>
        <w:pStyle w:val="BodyText"/>
        <w:spacing w:before="3"/>
      </w:pPr>
    </w:p>
    <w:p w14:paraId="53DB8DAA" w14:textId="25773921" w:rsidR="007952CA" w:rsidRDefault="00252E11">
      <w:pPr>
        <w:pStyle w:val="ListParagraph"/>
        <w:numPr>
          <w:ilvl w:val="0"/>
          <w:numId w:val="10"/>
        </w:numPr>
        <w:tabs>
          <w:tab w:val="left" w:pos="2390"/>
        </w:tabs>
        <w:spacing w:line="237" w:lineRule="auto"/>
        <w:ind w:right="1316"/>
      </w:pPr>
      <w:r>
        <w:rPr>
          <w:color w:val="001F5F"/>
        </w:rPr>
        <w:t xml:space="preserve">Monitor the safe </w:t>
      </w:r>
      <w:r w:rsidR="00D6757E">
        <w:rPr>
          <w:color w:val="001F5F"/>
        </w:rPr>
        <w:t>arrival</w:t>
      </w:r>
      <w:r>
        <w:rPr>
          <w:color w:val="001F5F"/>
        </w:rPr>
        <w:t xml:space="preserve">, </w:t>
      </w:r>
      <w:r w:rsidR="00D6757E">
        <w:rPr>
          <w:color w:val="001F5F"/>
        </w:rPr>
        <w:t>departure,</w:t>
      </w:r>
      <w:r>
        <w:rPr>
          <w:color w:val="001F5F"/>
        </w:rPr>
        <w:t xml:space="preserve"> and movement of vessels with the </w:t>
      </w:r>
      <w:r w:rsidR="00D6757E">
        <w:rPr>
          <w:color w:val="001F5F"/>
          <w:spacing w:val="-4"/>
        </w:rPr>
        <w:t>port.</w:t>
      </w:r>
    </w:p>
    <w:p w14:paraId="53DB8DAB" w14:textId="6DBC0823" w:rsidR="007952CA" w:rsidRDefault="00252E11">
      <w:pPr>
        <w:pStyle w:val="ListParagraph"/>
        <w:numPr>
          <w:ilvl w:val="0"/>
          <w:numId w:val="10"/>
        </w:numPr>
        <w:tabs>
          <w:tab w:val="left" w:pos="2390"/>
        </w:tabs>
        <w:spacing w:before="4" w:line="237" w:lineRule="auto"/>
        <w:ind w:right="1317"/>
      </w:pPr>
      <w:r>
        <w:rPr>
          <w:color w:val="001F5F"/>
        </w:rPr>
        <w:lastRenderedPageBreak/>
        <w:t xml:space="preserve">Protect the general public from dangers arising from marine activities within the </w:t>
      </w:r>
      <w:r w:rsidR="00D6757E">
        <w:rPr>
          <w:color w:val="001F5F"/>
        </w:rPr>
        <w:t>port.</w:t>
      </w:r>
    </w:p>
    <w:p w14:paraId="53DB8DAC" w14:textId="77777777" w:rsidR="007952CA" w:rsidRDefault="007952CA">
      <w:pPr>
        <w:pStyle w:val="BodyText"/>
        <w:spacing w:before="9"/>
        <w:rPr>
          <w:sz w:val="21"/>
        </w:rPr>
      </w:pPr>
    </w:p>
    <w:p w14:paraId="53DB8DAD" w14:textId="77777777" w:rsidR="007952CA" w:rsidRDefault="00252E11" w:rsidP="007F3E2F">
      <w:pPr>
        <w:pStyle w:val="BodyText"/>
        <w:numPr>
          <w:ilvl w:val="0"/>
          <w:numId w:val="16"/>
        </w:numPr>
        <w:spacing w:before="1" w:line="244" w:lineRule="auto"/>
        <w:ind w:right="671"/>
      </w:pPr>
      <w:r>
        <w:rPr>
          <w:color w:val="001F5F"/>
        </w:rPr>
        <w:t>Prevent</w:t>
      </w:r>
      <w:r>
        <w:rPr>
          <w:color w:val="001F5F"/>
          <w:spacing w:val="-3"/>
        </w:rPr>
        <w:t xml:space="preserve"> </w:t>
      </w:r>
      <w:r>
        <w:rPr>
          <w:color w:val="001F5F"/>
        </w:rPr>
        <w:t>acts</w:t>
      </w:r>
      <w:r>
        <w:rPr>
          <w:color w:val="001F5F"/>
          <w:spacing w:val="-5"/>
        </w:rPr>
        <w:t xml:space="preserve"> </w:t>
      </w:r>
      <w:r>
        <w:rPr>
          <w:color w:val="001F5F"/>
        </w:rPr>
        <w:t>or</w:t>
      </w:r>
      <w:r>
        <w:rPr>
          <w:color w:val="001F5F"/>
          <w:spacing w:val="-4"/>
        </w:rPr>
        <w:t xml:space="preserve"> </w:t>
      </w:r>
      <w:r>
        <w:rPr>
          <w:color w:val="001F5F"/>
        </w:rPr>
        <w:t>omissions</w:t>
      </w:r>
      <w:r>
        <w:rPr>
          <w:color w:val="001F5F"/>
          <w:spacing w:val="-2"/>
        </w:rPr>
        <w:t xml:space="preserve"> </w:t>
      </w:r>
      <w:r>
        <w:rPr>
          <w:color w:val="001F5F"/>
        </w:rPr>
        <w:t>that</w:t>
      </w:r>
      <w:r>
        <w:rPr>
          <w:color w:val="001F5F"/>
          <w:spacing w:val="-4"/>
        </w:rPr>
        <w:t xml:space="preserve"> </w:t>
      </w:r>
      <w:r>
        <w:rPr>
          <w:color w:val="001F5F"/>
        </w:rPr>
        <w:t>may</w:t>
      </w:r>
      <w:r>
        <w:rPr>
          <w:color w:val="001F5F"/>
          <w:spacing w:val="-5"/>
        </w:rPr>
        <w:t xml:space="preserve"> </w:t>
      </w:r>
      <w:r>
        <w:rPr>
          <w:color w:val="001F5F"/>
        </w:rPr>
        <w:t>cause</w:t>
      </w:r>
      <w:r>
        <w:rPr>
          <w:color w:val="001F5F"/>
          <w:spacing w:val="-5"/>
        </w:rPr>
        <w:t xml:space="preserve"> </w:t>
      </w:r>
      <w:r>
        <w:rPr>
          <w:color w:val="001F5F"/>
        </w:rPr>
        <w:t>personal</w:t>
      </w:r>
      <w:r>
        <w:rPr>
          <w:color w:val="001F5F"/>
          <w:spacing w:val="-3"/>
        </w:rPr>
        <w:t xml:space="preserve"> </w:t>
      </w:r>
      <w:r>
        <w:rPr>
          <w:color w:val="001F5F"/>
        </w:rPr>
        <w:t>injury</w:t>
      </w:r>
      <w:r>
        <w:rPr>
          <w:color w:val="001F5F"/>
          <w:spacing w:val="-5"/>
        </w:rPr>
        <w:t xml:space="preserve"> </w:t>
      </w:r>
      <w:r>
        <w:rPr>
          <w:color w:val="001F5F"/>
        </w:rPr>
        <w:t>to</w:t>
      </w:r>
      <w:r>
        <w:rPr>
          <w:color w:val="001F5F"/>
          <w:spacing w:val="-5"/>
        </w:rPr>
        <w:t xml:space="preserve"> </w:t>
      </w:r>
      <w:r>
        <w:rPr>
          <w:color w:val="001F5F"/>
        </w:rPr>
        <w:t>Berwick</w:t>
      </w:r>
      <w:r>
        <w:rPr>
          <w:color w:val="001F5F"/>
          <w:spacing w:val="-2"/>
        </w:rPr>
        <w:t xml:space="preserve"> </w:t>
      </w:r>
      <w:r>
        <w:rPr>
          <w:color w:val="001F5F"/>
        </w:rPr>
        <w:t>Harbour Commissioners employees or others.</w:t>
      </w:r>
    </w:p>
    <w:p w14:paraId="53DB8DAE" w14:textId="77777777" w:rsidR="007952CA" w:rsidRDefault="00252E11">
      <w:pPr>
        <w:pStyle w:val="Heading3"/>
        <w:numPr>
          <w:ilvl w:val="0"/>
          <w:numId w:val="13"/>
        </w:numPr>
        <w:tabs>
          <w:tab w:val="left" w:pos="1694"/>
        </w:tabs>
        <w:spacing w:before="191"/>
        <w:ind w:left="1694" w:hanging="734"/>
        <w:rPr>
          <w:color w:val="001F5F"/>
        </w:rPr>
      </w:pPr>
      <w:r>
        <w:rPr>
          <w:color w:val="001F5F"/>
        </w:rPr>
        <w:t>Agents</w:t>
      </w:r>
      <w:r>
        <w:rPr>
          <w:color w:val="001F5F"/>
          <w:spacing w:val="-4"/>
        </w:rPr>
        <w:t xml:space="preserve"> </w:t>
      </w:r>
      <w:r>
        <w:rPr>
          <w:color w:val="001F5F"/>
        </w:rPr>
        <w:t>and</w:t>
      </w:r>
      <w:r>
        <w:rPr>
          <w:color w:val="001F5F"/>
          <w:spacing w:val="-5"/>
        </w:rPr>
        <w:t xml:space="preserve"> </w:t>
      </w:r>
      <w:r>
        <w:rPr>
          <w:color w:val="001F5F"/>
        </w:rPr>
        <w:t>Joint</w:t>
      </w:r>
      <w:r>
        <w:rPr>
          <w:color w:val="001F5F"/>
          <w:spacing w:val="-4"/>
        </w:rPr>
        <w:t xml:space="preserve"> </w:t>
      </w:r>
      <w:r>
        <w:rPr>
          <w:color w:val="001F5F"/>
          <w:spacing w:val="-2"/>
        </w:rPr>
        <w:t>Arrangements</w:t>
      </w:r>
    </w:p>
    <w:p w14:paraId="53DB8DAF" w14:textId="77777777" w:rsidR="007952CA" w:rsidRDefault="007952CA">
      <w:pPr>
        <w:pStyle w:val="BodyText"/>
        <w:spacing w:before="10"/>
        <w:rPr>
          <w:b/>
          <w:sz w:val="21"/>
        </w:rPr>
      </w:pPr>
    </w:p>
    <w:p w14:paraId="53DB8DB0" w14:textId="77777777" w:rsidR="007952CA" w:rsidRPr="0033116E" w:rsidRDefault="00252E11" w:rsidP="006B6B24">
      <w:pPr>
        <w:pStyle w:val="ListParagraph"/>
        <w:numPr>
          <w:ilvl w:val="1"/>
          <w:numId w:val="13"/>
        </w:numPr>
        <w:tabs>
          <w:tab w:val="left" w:pos="1665"/>
          <w:tab w:val="left" w:pos="1668"/>
        </w:tabs>
        <w:ind w:right="1315" w:hanging="709"/>
      </w:pPr>
      <w:r>
        <w:rPr>
          <w:color w:val="001F5F"/>
        </w:rPr>
        <w:t>The Pilotage Act provides for the delegation of certain Berwick Harbour Commissioners</w:t>
      </w:r>
      <w:r>
        <w:rPr>
          <w:color w:val="001F5F"/>
          <w:spacing w:val="-13"/>
        </w:rPr>
        <w:t xml:space="preserve"> </w:t>
      </w:r>
      <w:r>
        <w:rPr>
          <w:color w:val="001F5F"/>
        </w:rPr>
        <w:t>functions</w:t>
      </w:r>
      <w:r>
        <w:rPr>
          <w:color w:val="001F5F"/>
          <w:spacing w:val="-8"/>
        </w:rPr>
        <w:t xml:space="preserve"> </w:t>
      </w:r>
      <w:r>
        <w:rPr>
          <w:color w:val="001F5F"/>
        </w:rPr>
        <w:t>or</w:t>
      </w:r>
      <w:r>
        <w:rPr>
          <w:color w:val="001F5F"/>
          <w:spacing w:val="-12"/>
        </w:rPr>
        <w:t xml:space="preserve"> </w:t>
      </w:r>
      <w:r>
        <w:rPr>
          <w:color w:val="001F5F"/>
        </w:rPr>
        <w:t>the</w:t>
      </w:r>
      <w:r>
        <w:rPr>
          <w:color w:val="001F5F"/>
          <w:spacing w:val="-11"/>
        </w:rPr>
        <w:t xml:space="preserve"> </w:t>
      </w:r>
      <w:r>
        <w:rPr>
          <w:color w:val="001F5F"/>
        </w:rPr>
        <w:t>establishment</w:t>
      </w:r>
      <w:r>
        <w:rPr>
          <w:color w:val="001F5F"/>
          <w:spacing w:val="-9"/>
        </w:rPr>
        <w:t xml:space="preserve"> </w:t>
      </w:r>
      <w:r>
        <w:rPr>
          <w:color w:val="001F5F"/>
        </w:rPr>
        <w:t>of</w:t>
      </w:r>
      <w:r>
        <w:rPr>
          <w:color w:val="001F5F"/>
          <w:spacing w:val="-9"/>
        </w:rPr>
        <w:t xml:space="preserve"> </w:t>
      </w:r>
      <w:r>
        <w:rPr>
          <w:color w:val="001F5F"/>
        </w:rPr>
        <w:t>joint</w:t>
      </w:r>
      <w:r>
        <w:rPr>
          <w:color w:val="001F5F"/>
          <w:spacing w:val="-7"/>
        </w:rPr>
        <w:t xml:space="preserve"> </w:t>
      </w:r>
      <w:r>
        <w:rPr>
          <w:color w:val="001F5F"/>
        </w:rPr>
        <w:t>arrangements</w:t>
      </w:r>
      <w:r>
        <w:rPr>
          <w:color w:val="001F5F"/>
          <w:spacing w:val="-10"/>
        </w:rPr>
        <w:t xml:space="preserve"> </w:t>
      </w:r>
      <w:r>
        <w:rPr>
          <w:color w:val="001F5F"/>
        </w:rPr>
        <w:t>with</w:t>
      </w:r>
      <w:r>
        <w:rPr>
          <w:color w:val="001F5F"/>
          <w:spacing w:val="-11"/>
        </w:rPr>
        <w:t xml:space="preserve"> </w:t>
      </w:r>
      <w:r>
        <w:rPr>
          <w:color w:val="001F5F"/>
        </w:rPr>
        <w:t>other Harbour Authorities in order to exercise given functions.</w:t>
      </w:r>
      <w:r>
        <w:rPr>
          <w:color w:val="001F5F"/>
          <w:spacing w:val="80"/>
        </w:rPr>
        <w:t xml:space="preserve"> </w:t>
      </w:r>
      <w:r>
        <w:rPr>
          <w:color w:val="001F5F"/>
        </w:rPr>
        <w:t xml:space="preserve">Where applicable, the Berwick Harbour Commissioners will ensure that any such arrangements are formally organised in a manner that provides for associated statutory </w:t>
      </w:r>
      <w:r>
        <w:rPr>
          <w:color w:val="001F5F"/>
          <w:spacing w:val="-2"/>
        </w:rPr>
        <w:t>obligations.</w:t>
      </w:r>
    </w:p>
    <w:p w14:paraId="5D34AA76" w14:textId="77777777" w:rsidR="0033116E" w:rsidRDefault="0033116E" w:rsidP="0033116E">
      <w:pPr>
        <w:pStyle w:val="ListParagraph"/>
        <w:tabs>
          <w:tab w:val="left" w:pos="1665"/>
          <w:tab w:val="left" w:pos="1668"/>
        </w:tabs>
        <w:ind w:left="1668" w:right="1315" w:firstLine="0"/>
        <w:rPr>
          <w:color w:val="001F5F"/>
          <w:spacing w:val="-2"/>
        </w:rPr>
      </w:pPr>
    </w:p>
    <w:p w14:paraId="65E5B56C" w14:textId="77777777" w:rsidR="0033116E" w:rsidRDefault="0033116E" w:rsidP="0033116E">
      <w:pPr>
        <w:pStyle w:val="ListParagraph"/>
        <w:tabs>
          <w:tab w:val="left" w:pos="1665"/>
          <w:tab w:val="left" w:pos="1668"/>
        </w:tabs>
        <w:ind w:left="1668" w:right="1315" w:firstLine="0"/>
        <w:rPr>
          <w:color w:val="001F5F"/>
          <w:spacing w:val="-2"/>
        </w:rPr>
      </w:pPr>
    </w:p>
    <w:p w14:paraId="674FC82D" w14:textId="77777777" w:rsidR="0033116E" w:rsidRDefault="0033116E" w:rsidP="0033116E">
      <w:pPr>
        <w:pStyle w:val="ListParagraph"/>
        <w:tabs>
          <w:tab w:val="left" w:pos="1665"/>
          <w:tab w:val="left" w:pos="1668"/>
        </w:tabs>
        <w:ind w:left="1668" w:right="1315" w:firstLine="0"/>
        <w:rPr>
          <w:color w:val="001F5F"/>
          <w:spacing w:val="-2"/>
        </w:rPr>
      </w:pPr>
    </w:p>
    <w:p w14:paraId="17FCACDE" w14:textId="77777777" w:rsidR="0033116E" w:rsidRDefault="0033116E" w:rsidP="0033116E">
      <w:pPr>
        <w:pStyle w:val="ListParagraph"/>
        <w:tabs>
          <w:tab w:val="left" w:pos="1665"/>
          <w:tab w:val="left" w:pos="1668"/>
        </w:tabs>
        <w:ind w:left="1668" w:right="1315" w:firstLine="0"/>
        <w:rPr>
          <w:color w:val="001F5F"/>
          <w:spacing w:val="-2"/>
        </w:rPr>
      </w:pPr>
    </w:p>
    <w:p w14:paraId="04EA9F29" w14:textId="77777777" w:rsidR="0033116E" w:rsidRDefault="0033116E" w:rsidP="0033116E">
      <w:pPr>
        <w:pStyle w:val="ListParagraph"/>
        <w:tabs>
          <w:tab w:val="left" w:pos="1665"/>
          <w:tab w:val="left" w:pos="1668"/>
        </w:tabs>
        <w:ind w:left="1668" w:right="1315" w:firstLine="0"/>
        <w:rPr>
          <w:color w:val="001F5F"/>
          <w:spacing w:val="-2"/>
        </w:rPr>
      </w:pPr>
    </w:p>
    <w:p w14:paraId="6F7B35C1" w14:textId="77777777" w:rsidR="0033116E" w:rsidRDefault="0033116E" w:rsidP="0033116E">
      <w:pPr>
        <w:pStyle w:val="ListParagraph"/>
        <w:tabs>
          <w:tab w:val="left" w:pos="1665"/>
          <w:tab w:val="left" w:pos="1668"/>
        </w:tabs>
        <w:ind w:left="1668" w:right="1315" w:firstLine="0"/>
        <w:rPr>
          <w:color w:val="001F5F"/>
          <w:spacing w:val="-2"/>
        </w:rPr>
      </w:pPr>
    </w:p>
    <w:p w14:paraId="37C3F601" w14:textId="77777777" w:rsidR="0033116E" w:rsidRDefault="0033116E" w:rsidP="0033116E">
      <w:pPr>
        <w:pStyle w:val="ListParagraph"/>
        <w:tabs>
          <w:tab w:val="left" w:pos="1665"/>
          <w:tab w:val="left" w:pos="1668"/>
        </w:tabs>
        <w:ind w:left="1668" w:right="1315" w:firstLine="0"/>
        <w:rPr>
          <w:color w:val="001F5F"/>
          <w:spacing w:val="-2"/>
        </w:rPr>
      </w:pPr>
    </w:p>
    <w:p w14:paraId="5DC0519F" w14:textId="77777777" w:rsidR="0033116E" w:rsidRDefault="0033116E" w:rsidP="0033116E">
      <w:pPr>
        <w:pStyle w:val="ListParagraph"/>
        <w:tabs>
          <w:tab w:val="left" w:pos="1665"/>
          <w:tab w:val="left" w:pos="1668"/>
        </w:tabs>
        <w:ind w:left="1668" w:right="1315" w:firstLine="0"/>
        <w:rPr>
          <w:color w:val="001F5F"/>
          <w:spacing w:val="-2"/>
        </w:rPr>
      </w:pPr>
    </w:p>
    <w:p w14:paraId="6F789D0C" w14:textId="77777777" w:rsidR="0033116E" w:rsidRDefault="0033116E" w:rsidP="0033116E">
      <w:pPr>
        <w:pStyle w:val="ListParagraph"/>
        <w:tabs>
          <w:tab w:val="left" w:pos="1665"/>
          <w:tab w:val="left" w:pos="1668"/>
        </w:tabs>
        <w:ind w:left="1668" w:right="1315" w:firstLine="0"/>
        <w:rPr>
          <w:color w:val="001F5F"/>
          <w:spacing w:val="-2"/>
        </w:rPr>
      </w:pPr>
    </w:p>
    <w:p w14:paraId="5386E82A" w14:textId="77777777" w:rsidR="0033116E" w:rsidRDefault="0033116E" w:rsidP="0033116E">
      <w:pPr>
        <w:pStyle w:val="ListParagraph"/>
        <w:tabs>
          <w:tab w:val="left" w:pos="1665"/>
          <w:tab w:val="left" w:pos="1668"/>
        </w:tabs>
        <w:ind w:left="1668" w:right="1315" w:firstLine="0"/>
        <w:rPr>
          <w:color w:val="001F5F"/>
          <w:spacing w:val="-2"/>
        </w:rPr>
      </w:pPr>
    </w:p>
    <w:p w14:paraId="129128DD" w14:textId="77777777" w:rsidR="0033116E" w:rsidRDefault="0033116E" w:rsidP="0033116E">
      <w:pPr>
        <w:pStyle w:val="ListParagraph"/>
        <w:tabs>
          <w:tab w:val="left" w:pos="1665"/>
          <w:tab w:val="left" w:pos="1668"/>
        </w:tabs>
        <w:ind w:left="1668" w:right="1315" w:firstLine="0"/>
        <w:rPr>
          <w:color w:val="001F5F"/>
          <w:spacing w:val="-2"/>
        </w:rPr>
      </w:pPr>
    </w:p>
    <w:p w14:paraId="5DF963A6" w14:textId="77777777" w:rsidR="0033116E" w:rsidRDefault="0033116E" w:rsidP="0033116E">
      <w:pPr>
        <w:pStyle w:val="ListParagraph"/>
        <w:tabs>
          <w:tab w:val="left" w:pos="1665"/>
          <w:tab w:val="left" w:pos="1668"/>
        </w:tabs>
        <w:ind w:left="1668" w:right="1315" w:firstLine="0"/>
        <w:rPr>
          <w:color w:val="001F5F"/>
          <w:spacing w:val="-2"/>
        </w:rPr>
      </w:pPr>
    </w:p>
    <w:p w14:paraId="57BB4DEB" w14:textId="77777777" w:rsidR="0033116E" w:rsidRDefault="0033116E" w:rsidP="0033116E">
      <w:pPr>
        <w:pStyle w:val="ListParagraph"/>
        <w:tabs>
          <w:tab w:val="left" w:pos="1665"/>
          <w:tab w:val="left" w:pos="1668"/>
        </w:tabs>
        <w:ind w:left="1668" w:right="1315" w:firstLine="0"/>
        <w:rPr>
          <w:color w:val="001F5F"/>
          <w:spacing w:val="-2"/>
        </w:rPr>
      </w:pPr>
    </w:p>
    <w:p w14:paraId="3E40E587" w14:textId="77777777" w:rsidR="0033116E" w:rsidRDefault="0033116E" w:rsidP="0033116E">
      <w:pPr>
        <w:pStyle w:val="ListParagraph"/>
        <w:tabs>
          <w:tab w:val="left" w:pos="1665"/>
          <w:tab w:val="left" w:pos="1668"/>
        </w:tabs>
        <w:ind w:left="1668" w:right="1315" w:firstLine="0"/>
        <w:rPr>
          <w:color w:val="001F5F"/>
          <w:spacing w:val="-2"/>
        </w:rPr>
      </w:pPr>
    </w:p>
    <w:p w14:paraId="020219DE" w14:textId="77777777" w:rsidR="0033116E" w:rsidRDefault="0033116E" w:rsidP="0033116E">
      <w:pPr>
        <w:pStyle w:val="ListParagraph"/>
        <w:tabs>
          <w:tab w:val="left" w:pos="1665"/>
          <w:tab w:val="left" w:pos="1668"/>
        </w:tabs>
        <w:ind w:left="1668" w:right="1315" w:firstLine="0"/>
        <w:rPr>
          <w:color w:val="001F5F"/>
          <w:spacing w:val="-2"/>
        </w:rPr>
      </w:pPr>
    </w:p>
    <w:p w14:paraId="13B261AF" w14:textId="77777777" w:rsidR="0033116E" w:rsidRDefault="0033116E" w:rsidP="0033116E">
      <w:pPr>
        <w:pStyle w:val="ListParagraph"/>
        <w:tabs>
          <w:tab w:val="left" w:pos="1665"/>
          <w:tab w:val="left" w:pos="1668"/>
        </w:tabs>
        <w:ind w:left="1668" w:right="1315" w:firstLine="0"/>
        <w:rPr>
          <w:color w:val="001F5F"/>
          <w:spacing w:val="-2"/>
        </w:rPr>
      </w:pPr>
    </w:p>
    <w:p w14:paraId="474863AE" w14:textId="77777777" w:rsidR="0033116E" w:rsidRDefault="0033116E" w:rsidP="0033116E">
      <w:pPr>
        <w:pStyle w:val="ListParagraph"/>
        <w:tabs>
          <w:tab w:val="left" w:pos="1665"/>
          <w:tab w:val="left" w:pos="1668"/>
        </w:tabs>
        <w:ind w:left="1668" w:right="1315" w:firstLine="0"/>
        <w:rPr>
          <w:color w:val="001F5F"/>
          <w:spacing w:val="-2"/>
        </w:rPr>
      </w:pPr>
    </w:p>
    <w:p w14:paraId="03C3CA1E" w14:textId="77777777" w:rsidR="0033116E" w:rsidRDefault="0033116E" w:rsidP="0033116E">
      <w:pPr>
        <w:pStyle w:val="ListParagraph"/>
        <w:tabs>
          <w:tab w:val="left" w:pos="1665"/>
          <w:tab w:val="left" w:pos="1668"/>
        </w:tabs>
        <w:ind w:left="1668" w:right="1315" w:firstLine="0"/>
        <w:rPr>
          <w:color w:val="001F5F"/>
          <w:spacing w:val="-2"/>
        </w:rPr>
      </w:pPr>
    </w:p>
    <w:p w14:paraId="32EFEC13" w14:textId="77777777" w:rsidR="0033116E" w:rsidRDefault="0033116E" w:rsidP="0033116E">
      <w:pPr>
        <w:pStyle w:val="ListParagraph"/>
        <w:tabs>
          <w:tab w:val="left" w:pos="1665"/>
          <w:tab w:val="left" w:pos="1668"/>
        </w:tabs>
        <w:ind w:left="1668" w:right="1315" w:firstLine="0"/>
        <w:rPr>
          <w:color w:val="001F5F"/>
          <w:spacing w:val="-2"/>
        </w:rPr>
      </w:pPr>
    </w:p>
    <w:p w14:paraId="7918D2DB" w14:textId="77777777" w:rsidR="0033116E" w:rsidRDefault="0033116E" w:rsidP="0033116E">
      <w:pPr>
        <w:pStyle w:val="ListParagraph"/>
        <w:tabs>
          <w:tab w:val="left" w:pos="1665"/>
          <w:tab w:val="left" w:pos="1668"/>
        </w:tabs>
        <w:ind w:left="1668" w:right="1315" w:firstLine="0"/>
        <w:rPr>
          <w:color w:val="001F5F"/>
          <w:spacing w:val="-2"/>
        </w:rPr>
      </w:pPr>
    </w:p>
    <w:p w14:paraId="5A735B01" w14:textId="77777777" w:rsidR="0033116E" w:rsidRDefault="0033116E" w:rsidP="0033116E">
      <w:pPr>
        <w:pStyle w:val="ListParagraph"/>
        <w:tabs>
          <w:tab w:val="left" w:pos="1665"/>
          <w:tab w:val="left" w:pos="1668"/>
        </w:tabs>
        <w:ind w:left="1668" w:right="1315" w:firstLine="0"/>
        <w:rPr>
          <w:color w:val="001F5F"/>
          <w:spacing w:val="-2"/>
        </w:rPr>
      </w:pPr>
    </w:p>
    <w:p w14:paraId="7537F9E4" w14:textId="77777777" w:rsidR="0033116E" w:rsidRDefault="0033116E" w:rsidP="0033116E">
      <w:pPr>
        <w:pStyle w:val="ListParagraph"/>
        <w:tabs>
          <w:tab w:val="left" w:pos="1665"/>
          <w:tab w:val="left" w:pos="1668"/>
        </w:tabs>
        <w:ind w:left="1668" w:right="1315" w:firstLine="0"/>
        <w:rPr>
          <w:color w:val="001F5F"/>
          <w:spacing w:val="-2"/>
        </w:rPr>
      </w:pPr>
    </w:p>
    <w:p w14:paraId="1AF32BC4" w14:textId="77777777" w:rsidR="0033116E" w:rsidRDefault="0033116E" w:rsidP="0033116E">
      <w:pPr>
        <w:pStyle w:val="ListParagraph"/>
        <w:tabs>
          <w:tab w:val="left" w:pos="1665"/>
          <w:tab w:val="left" w:pos="1668"/>
        </w:tabs>
        <w:ind w:left="1668" w:right="1315" w:firstLine="0"/>
        <w:rPr>
          <w:color w:val="001F5F"/>
          <w:spacing w:val="-2"/>
        </w:rPr>
      </w:pPr>
    </w:p>
    <w:p w14:paraId="7FE08E2F" w14:textId="77777777" w:rsidR="0033116E" w:rsidRDefault="0033116E" w:rsidP="0033116E">
      <w:pPr>
        <w:pStyle w:val="ListParagraph"/>
        <w:tabs>
          <w:tab w:val="left" w:pos="1665"/>
          <w:tab w:val="left" w:pos="1668"/>
        </w:tabs>
        <w:ind w:left="1668" w:right="1315" w:firstLine="0"/>
        <w:rPr>
          <w:color w:val="001F5F"/>
          <w:spacing w:val="-2"/>
        </w:rPr>
      </w:pPr>
    </w:p>
    <w:p w14:paraId="0F20DBC8" w14:textId="77777777" w:rsidR="0033116E" w:rsidRDefault="0033116E" w:rsidP="0033116E">
      <w:pPr>
        <w:pStyle w:val="ListParagraph"/>
        <w:tabs>
          <w:tab w:val="left" w:pos="1665"/>
          <w:tab w:val="left" w:pos="1668"/>
        </w:tabs>
        <w:ind w:left="1668" w:right="1315" w:firstLine="0"/>
        <w:rPr>
          <w:color w:val="001F5F"/>
          <w:spacing w:val="-2"/>
        </w:rPr>
      </w:pPr>
    </w:p>
    <w:p w14:paraId="58196790" w14:textId="77777777" w:rsidR="0033116E" w:rsidRDefault="0033116E" w:rsidP="0033116E">
      <w:pPr>
        <w:pStyle w:val="ListParagraph"/>
        <w:tabs>
          <w:tab w:val="left" w:pos="1665"/>
          <w:tab w:val="left" w:pos="1668"/>
        </w:tabs>
        <w:ind w:left="1668" w:right="1315" w:firstLine="0"/>
        <w:rPr>
          <w:color w:val="001F5F"/>
          <w:spacing w:val="-2"/>
        </w:rPr>
      </w:pPr>
    </w:p>
    <w:p w14:paraId="5BB41E82" w14:textId="77777777" w:rsidR="0033116E" w:rsidRDefault="0033116E" w:rsidP="0033116E">
      <w:pPr>
        <w:pStyle w:val="ListParagraph"/>
        <w:tabs>
          <w:tab w:val="left" w:pos="1665"/>
          <w:tab w:val="left" w:pos="1668"/>
        </w:tabs>
        <w:ind w:left="1668" w:right="1315" w:firstLine="0"/>
        <w:rPr>
          <w:color w:val="001F5F"/>
          <w:spacing w:val="-2"/>
        </w:rPr>
      </w:pPr>
    </w:p>
    <w:p w14:paraId="1FC1440E" w14:textId="77777777" w:rsidR="0033116E" w:rsidRDefault="0033116E" w:rsidP="0033116E">
      <w:pPr>
        <w:pStyle w:val="ListParagraph"/>
        <w:tabs>
          <w:tab w:val="left" w:pos="1665"/>
          <w:tab w:val="left" w:pos="1668"/>
        </w:tabs>
        <w:ind w:left="1668" w:right="1315" w:firstLine="0"/>
        <w:rPr>
          <w:color w:val="001F5F"/>
          <w:spacing w:val="-2"/>
        </w:rPr>
      </w:pPr>
    </w:p>
    <w:p w14:paraId="7FAAF8B7" w14:textId="77777777" w:rsidR="0033116E" w:rsidRDefault="0033116E" w:rsidP="0033116E">
      <w:pPr>
        <w:pStyle w:val="ListParagraph"/>
        <w:tabs>
          <w:tab w:val="left" w:pos="1665"/>
          <w:tab w:val="left" w:pos="1668"/>
        </w:tabs>
        <w:ind w:left="1668" w:right="1315" w:firstLine="0"/>
        <w:rPr>
          <w:color w:val="001F5F"/>
          <w:spacing w:val="-2"/>
        </w:rPr>
      </w:pPr>
    </w:p>
    <w:p w14:paraId="7971E574" w14:textId="77777777" w:rsidR="0033116E" w:rsidRDefault="0033116E" w:rsidP="0033116E">
      <w:pPr>
        <w:pStyle w:val="ListParagraph"/>
        <w:tabs>
          <w:tab w:val="left" w:pos="1665"/>
          <w:tab w:val="left" w:pos="1668"/>
        </w:tabs>
        <w:ind w:left="1668" w:right="1315" w:firstLine="0"/>
        <w:rPr>
          <w:color w:val="001F5F"/>
          <w:spacing w:val="-2"/>
        </w:rPr>
      </w:pPr>
    </w:p>
    <w:p w14:paraId="415E9D9D" w14:textId="77777777" w:rsidR="0033116E" w:rsidRDefault="0033116E" w:rsidP="0033116E">
      <w:pPr>
        <w:pStyle w:val="ListParagraph"/>
        <w:tabs>
          <w:tab w:val="left" w:pos="1665"/>
          <w:tab w:val="left" w:pos="1668"/>
        </w:tabs>
        <w:ind w:left="1668" w:right="1315" w:firstLine="0"/>
        <w:rPr>
          <w:color w:val="001F5F"/>
          <w:spacing w:val="-2"/>
        </w:rPr>
      </w:pPr>
    </w:p>
    <w:p w14:paraId="2BCF3F75" w14:textId="77777777" w:rsidR="0033116E" w:rsidRDefault="0033116E" w:rsidP="0033116E">
      <w:pPr>
        <w:pStyle w:val="ListParagraph"/>
        <w:tabs>
          <w:tab w:val="left" w:pos="1665"/>
          <w:tab w:val="left" w:pos="1668"/>
        </w:tabs>
        <w:ind w:left="1668" w:right="1315" w:firstLine="0"/>
        <w:rPr>
          <w:color w:val="001F5F"/>
          <w:spacing w:val="-2"/>
        </w:rPr>
      </w:pPr>
    </w:p>
    <w:p w14:paraId="5CA69846" w14:textId="77777777" w:rsidR="0033116E" w:rsidRDefault="0033116E" w:rsidP="0033116E">
      <w:pPr>
        <w:pStyle w:val="ListParagraph"/>
        <w:tabs>
          <w:tab w:val="left" w:pos="1665"/>
          <w:tab w:val="left" w:pos="1668"/>
        </w:tabs>
        <w:ind w:left="1668" w:right="1315" w:firstLine="0"/>
        <w:rPr>
          <w:color w:val="001F5F"/>
          <w:spacing w:val="-2"/>
        </w:rPr>
      </w:pPr>
    </w:p>
    <w:p w14:paraId="0FEE2B51" w14:textId="77777777" w:rsidR="0033116E" w:rsidRDefault="0033116E" w:rsidP="0033116E">
      <w:pPr>
        <w:pStyle w:val="ListParagraph"/>
        <w:tabs>
          <w:tab w:val="left" w:pos="1665"/>
          <w:tab w:val="left" w:pos="1668"/>
        </w:tabs>
        <w:ind w:left="1668" w:right="1315" w:firstLine="0"/>
        <w:rPr>
          <w:color w:val="001F5F"/>
          <w:spacing w:val="-2"/>
        </w:rPr>
      </w:pPr>
    </w:p>
    <w:p w14:paraId="11B79993" w14:textId="77777777" w:rsidR="0033116E" w:rsidRDefault="0033116E" w:rsidP="0033116E">
      <w:pPr>
        <w:pStyle w:val="ListParagraph"/>
        <w:tabs>
          <w:tab w:val="left" w:pos="1665"/>
          <w:tab w:val="left" w:pos="1668"/>
        </w:tabs>
        <w:ind w:left="1668" w:right="1315" w:firstLine="0"/>
        <w:rPr>
          <w:color w:val="001F5F"/>
          <w:spacing w:val="-2"/>
        </w:rPr>
      </w:pPr>
    </w:p>
    <w:p w14:paraId="39C0C534" w14:textId="77777777" w:rsidR="0033116E" w:rsidRDefault="0033116E" w:rsidP="0033116E">
      <w:pPr>
        <w:pStyle w:val="ListParagraph"/>
        <w:tabs>
          <w:tab w:val="left" w:pos="1665"/>
          <w:tab w:val="left" w:pos="1668"/>
        </w:tabs>
        <w:ind w:left="1668" w:right="1315" w:firstLine="0"/>
        <w:rPr>
          <w:color w:val="001F5F"/>
          <w:spacing w:val="-2"/>
        </w:rPr>
      </w:pPr>
    </w:p>
    <w:p w14:paraId="287B4535" w14:textId="77777777" w:rsidR="0033116E" w:rsidRDefault="0033116E" w:rsidP="0033116E">
      <w:pPr>
        <w:pStyle w:val="ListParagraph"/>
        <w:tabs>
          <w:tab w:val="left" w:pos="1665"/>
          <w:tab w:val="left" w:pos="1668"/>
        </w:tabs>
        <w:ind w:left="1668" w:right="1315" w:firstLine="0"/>
        <w:rPr>
          <w:color w:val="001F5F"/>
          <w:spacing w:val="-2"/>
        </w:rPr>
      </w:pPr>
    </w:p>
    <w:p w14:paraId="4CC25EAB" w14:textId="77777777" w:rsidR="0033116E" w:rsidRDefault="0033116E" w:rsidP="0033116E">
      <w:pPr>
        <w:pStyle w:val="ListParagraph"/>
        <w:tabs>
          <w:tab w:val="left" w:pos="1665"/>
          <w:tab w:val="left" w:pos="1668"/>
        </w:tabs>
        <w:ind w:left="1668" w:right="1315" w:firstLine="0"/>
        <w:rPr>
          <w:color w:val="001F5F"/>
          <w:spacing w:val="-2"/>
        </w:rPr>
      </w:pPr>
    </w:p>
    <w:p w14:paraId="135A3B18" w14:textId="77777777" w:rsidR="0033116E" w:rsidRDefault="0033116E" w:rsidP="0033116E">
      <w:pPr>
        <w:pStyle w:val="ListParagraph"/>
        <w:tabs>
          <w:tab w:val="left" w:pos="1665"/>
          <w:tab w:val="left" w:pos="1668"/>
        </w:tabs>
        <w:ind w:left="1668" w:right="1315" w:firstLine="0"/>
        <w:rPr>
          <w:color w:val="001F5F"/>
          <w:spacing w:val="-2"/>
        </w:rPr>
      </w:pPr>
    </w:p>
    <w:p w14:paraId="329A9D36" w14:textId="77777777" w:rsidR="0033116E" w:rsidRDefault="0033116E" w:rsidP="0033116E">
      <w:pPr>
        <w:pStyle w:val="ListParagraph"/>
        <w:tabs>
          <w:tab w:val="left" w:pos="1665"/>
          <w:tab w:val="left" w:pos="1668"/>
        </w:tabs>
        <w:ind w:left="1668" w:right="1315" w:firstLine="0"/>
        <w:rPr>
          <w:color w:val="001F5F"/>
          <w:spacing w:val="-2"/>
        </w:rPr>
      </w:pPr>
    </w:p>
    <w:p w14:paraId="1224684D" w14:textId="77777777" w:rsidR="0033116E" w:rsidRDefault="0033116E" w:rsidP="0033116E">
      <w:pPr>
        <w:pStyle w:val="ListParagraph"/>
        <w:tabs>
          <w:tab w:val="left" w:pos="1665"/>
          <w:tab w:val="left" w:pos="1668"/>
        </w:tabs>
        <w:ind w:left="1668" w:right="1315" w:firstLine="0"/>
        <w:rPr>
          <w:color w:val="001F5F"/>
          <w:spacing w:val="-2"/>
        </w:rPr>
      </w:pPr>
    </w:p>
    <w:p w14:paraId="41FEEDF8" w14:textId="77777777" w:rsidR="0033116E" w:rsidRDefault="0033116E" w:rsidP="0033116E">
      <w:pPr>
        <w:pStyle w:val="ListParagraph"/>
        <w:tabs>
          <w:tab w:val="left" w:pos="1665"/>
          <w:tab w:val="left" w:pos="1668"/>
        </w:tabs>
        <w:ind w:left="1668" w:right="1315" w:firstLine="0"/>
      </w:pPr>
    </w:p>
    <w:p w14:paraId="53DB8DB2" w14:textId="77777777" w:rsidR="007952CA" w:rsidRDefault="00252E11">
      <w:pPr>
        <w:pStyle w:val="Heading2"/>
      </w:pPr>
      <w:r>
        <w:rPr>
          <w:color w:val="234060"/>
        </w:rPr>
        <w:lastRenderedPageBreak/>
        <w:t>Part</w:t>
      </w:r>
      <w:r>
        <w:rPr>
          <w:color w:val="234060"/>
          <w:spacing w:val="-4"/>
        </w:rPr>
        <w:t xml:space="preserve"> </w:t>
      </w:r>
      <w:r>
        <w:rPr>
          <w:color w:val="234060"/>
        </w:rPr>
        <w:t>2</w:t>
      </w:r>
      <w:r>
        <w:rPr>
          <w:color w:val="234060"/>
          <w:spacing w:val="-2"/>
        </w:rPr>
        <w:t xml:space="preserve"> </w:t>
      </w:r>
      <w:r>
        <w:rPr>
          <w:color w:val="234060"/>
        </w:rPr>
        <w:t>–</w:t>
      </w:r>
      <w:r>
        <w:rPr>
          <w:color w:val="234060"/>
          <w:spacing w:val="-4"/>
        </w:rPr>
        <w:t xml:space="preserve"> </w:t>
      </w:r>
      <w:r>
        <w:rPr>
          <w:color w:val="234060"/>
        </w:rPr>
        <w:t>Marine</w:t>
      </w:r>
      <w:r>
        <w:rPr>
          <w:color w:val="234060"/>
          <w:spacing w:val="-2"/>
        </w:rPr>
        <w:t xml:space="preserve"> </w:t>
      </w:r>
      <w:r>
        <w:rPr>
          <w:color w:val="234060"/>
        </w:rPr>
        <w:t>Safety</w:t>
      </w:r>
      <w:r>
        <w:rPr>
          <w:color w:val="234060"/>
          <w:spacing w:val="-4"/>
        </w:rPr>
        <w:t xml:space="preserve"> </w:t>
      </w:r>
      <w:r>
        <w:rPr>
          <w:color w:val="234060"/>
        </w:rPr>
        <w:t>and</w:t>
      </w:r>
      <w:r>
        <w:rPr>
          <w:color w:val="234060"/>
          <w:spacing w:val="-4"/>
        </w:rPr>
        <w:t xml:space="preserve"> </w:t>
      </w:r>
      <w:r>
        <w:rPr>
          <w:color w:val="234060"/>
        </w:rPr>
        <w:t>Risk</w:t>
      </w:r>
      <w:r>
        <w:rPr>
          <w:color w:val="234060"/>
          <w:spacing w:val="-3"/>
        </w:rPr>
        <w:t xml:space="preserve"> </w:t>
      </w:r>
      <w:r>
        <w:rPr>
          <w:color w:val="234060"/>
          <w:spacing w:val="-2"/>
        </w:rPr>
        <w:t>Management</w:t>
      </w:r>
    </w:p>
    <w:p w14:paraId="53DB8DB3" w14:textId="77777777" w:rsidR="007952CA" w:rsidRDefault="00252E11">
      <w:pPr>
        <w:pStyle w:val="Heading3"/>
        <w:numPr>
          <w:ilvl w:val="0"/>
          <w:numId w:val="13"/>
        </w:numPr>
        <w:tabs>
          <w:tab w:val="left" w:pos="1632"/>
        </w:tabs>
        <w:spacing w:before="199"/>
        <w:ind w:left="1632" w:hanging="672"/>
        <w:rPr>
          <w:b w:val="0"/>
          <w:color w:val="001F5F"/>
        </w:rPr>
      </w:pPr>
      <w:r>
        <w:rPr>
          <w:color w:val="001F5F"/>
        </w:rPr>
        <w:t>The</w:t>
      </w:r>
      <w:r>
        <w:rPr>
          <w:color w:val="001F5F"/>
          <w:spacing w:val="-3"/>
        </w:rPr>
        <w:t xml:space="preserve"> </w:t>
      </w:r>
      <w:r>
        <w:rPr>
          <w:color w:val="001F5F"/>
        </w:rPr>
        <w:t>Duty</w:t>
      </w:r>
      <w:r>
        <w:rPr>
          <w:color w:val="001F5F"/>
          <w:spacing w:val="-2"/>
        </w:rPr>
        <w:t xml:space="preserve"> Holder</w:t>
      </w:r>
    </w:p>
    <w:p w14:paraId="53DB8DB4" w14:textId="77777777" w:rsidR="007952CA" w:rsidRDefault="007952CA">
      <w:pPr>
        <w:pStyle w:val="BodyText"/>
        <w:rPr>
          <w:b/>
        </w:rPr>
      </w:pPr>
    </w:p>
    <w:p w14:paraId="53DB8DB5" w14:textId="4A319F5F" w:rsidR="007952CA" w:rsidRDefault="0072304E" w:rsidP="00441EA8">
      <w:pPr>
        <w:pStyle w:val="ListParagraph"/>
        <w:numPr>
          <w:ilvl w:val="1"/>
          <w:numId w:val="13"/>
        </w:numPr>
        <w:tabs>
          <w:tab w:val="left" w:pos="1665"/>
          <w:tab w:val="left" w:pos="1667"/>
        </w:tabs>
        <w:spacing w:before="1"/>
        <w:ind w:left="1667" w:right="1316"/>
        <w:jc w:val="both"/>
      </w:pPr>
      <w:r w:rsidRPr="0072304E">
        <w:rPr>
          <w:color w:val="001F5F"/>
        </w:rPr>
        <w:t>Berwick Harbour Commissioners, as Duty Holder, accept responsibility for ensuring that their statutory duties and powers are discharged in accordance with the standards set out in the Port</w:t>
      </w:r>
      <w:r w:rsidR="004220C8">
        <w:rPr>
          <w:color w:val="001F5F"/>
        </w:rPr>
        <w:t>s &amp;</w:t>
      </w:r>
      <w:r w:rsidRPr="0072304E">
        <w:rPr>
          <w:color w:val="001F5F"/>
        </w:rPr>
        <w:t xml:space="preserve"> Marine</w:t>
      </w:r>
      <w:r w:rsidR="004220C8">
        <w:rPr>
          <w:color w:val="001F5F"/>
        </w:rPr>
        <w:t xml:space="preserve"> Facilities</w:t>
      </w:r>
      <w:r w:rsidRPr="0072304E">
        <w:rPr>
          <w:color w:val="001F5F"/>
        </w:rPr>
        <w:t xml:space="preserve"> Safety Code. The Commissioners will ensure that appropriate policies, procedures, and resources are in place to enable full and effective compliance with the Code.</w:t>
      </w:r>
    </w:p>
    <w:p w14:paraId="53DB8DB6" w14:textId="77777777" w:rsidR="007952CA" w:rsidRDefault="007952CA">
      <w:pPr>
        <w:pStyle w:val="BodyText"/>
      </w:pPr>
    </w:p>
    <w:p w14:paraId="53DB8DB7" w14:textId="77777777" w:rsidR="007952CA" w:rsidRDefault="00252E11">
      <w:pPr>
        <w:pStyle w:val="Heading3"/>
        <w:numPr>
          <w:ilvl w:val="0"/>
          <w:numId w:val="13"/>
        </w:numPr>
        <w:tabs>
          <w:tab w:val="left" w:pos="1696"/>
        </w:tabs>
        <w:ind w:left="1696" w:hanging="736"/>
        <w:rPr>
          <w:b w:val="0"/>
          <w:color w:val="001F5F"/>
        </w:rPr>
      </w:pPr>
      <w:r>
        <w:rPr>
          <w:color w:val="001F5F"/>
          <w:spacing w:val="-2"/>
        </w:rPr>
        <w:t>Chairman</w:t>
      </w:r>
    </w:p>
    <w:p w14:paraId="53DB8DB8" w14:textId="77777777" w:rsidR="007952CA" w:rsidRDefault="007952CA">
      <w:pPr>
        <w:pStyle w:val="BodyText"/>
        <w:spacing w:before="9"/>
        <w:rPr>
          <w:b/>
          <w:sz w:val="21"/>
        </w:rPr>
      </w:pPr>
    </w:p>
    <w:p w14:paraId="53DB8DB9" w14:textId="5E731DF8" w:rsidR="007952CA" w:rsidRDefault="00252E11" w:rsidP="008E67B7">
      <w:pPr>
        <w:pStyle w:val="ListParagraph"/>
        <w:numPr>
          <w:ilvl w:val="1"/>
          <w:numId w:val="13"/>
        </w:numPr>
        <w:tabs>
          <w:tab w:val="left" w:pos="1665"/>
          <w:tab w:val="left" w:pos="1667"/>
        </w:tabs>
        <w:spacing w:before="1"/>
        <w:ind w:left="1667" w:right="1312"/>
      </w:pPr>
      <w:r>
        <w:rPr>
          <w:color w:val="001F5F"/>
        </w:rPr>
        <w:t>The</w:t>
      </w:r>
      <w:r>
        <w:rPr>
          <w:color w:val="001F5F"/>
          <w:spacing w:val="-7"/>
        </w:rPr>
        <w:t xml:space="preserve"> </w:t>
      </w:r>
      <w:r>
        <w:rPr>
          <w:color w:val="001F5F"/>
        </w:rPr>
        <w:t>Chairman</w:t>
      </w:r>
      <w:r>
        <w:rPr>
          <w:color w:val="001F5F"/>
          <w:spacing w:val="-7"/>
        </w:rPr>
        <w:t xml:space="preserve"> </w:t>
      </w:r>
      <w:r>
        <w:rPr>
          <w:color w:val="001F5F"/>
        </w:rPr>
        <w:t>of</w:t>
      </w:r>
      <w:r>
        <w:rPr>
          <w:color w:val="001F5F"/>
          <w:spacing w:val="-8"/>
        </w:rPr>
        <w:t xml:space="preserve"> </w:t>
      </w:r>
      <w:r>
        <w:rPr>
          <w:color w:val="001F5F"/>
        </w:rPr>
        <w:t>the</w:t>
      </w:r>
      <w:r>
        <w:rPr>
          <w:color w:val="001F5F"/>
          <w:spacing w:val="-7"/>
        </w:rPr>
        <w:t xml:space="preserve"> </w:t>
      </w:r>
      <w:r>
        <w:rPr>
          <w:color w:val="001F5F"/>
        </w:rPr>
        <w:t>Board</w:t>
      </w:r>
      <w:r>
        <w:rPr>
          <w:color w:val="001F5F"/>
          <w:spacing w:val="-7"/>
        </w:rPr>
        <w:t xml:space="preserve"> </w:t>
      </w:r>
      <w:r>
        <w:rPr>
          <w:color w:val="001F5F"/>
        </w:rPr>
        <w:t>of</w:t>
      </w:r>
      <w:r>
        <w:rPr>
          <w:color w:val="001F5F"/>
          <w:spacing w:val="-6"/>
        </w:rPr>
        <w:t xml:space="preserve"> </w:t>
      </w:r>
      <w:r>
        <w:rPr>
          <w:color w:val="001F5F"/>
        </w:rPr>
        <w:t>Berwick</w:t>
      </w:r>
      <w:r>
        <w:rPr>
          <w:color w:val="001F5F"/>
          <w:spacing w:val="-7"/>
        </w:rPr>
        <w:t xml:space="preserve"> </w:t>
      </w:r>
      <w:r>
        <w:rPr>
          <w:color w:val="001F5F"/>
        </w:rPr>
        <w:t>Harbour</w:t>
      </w:r>
      <w:r>
        <w:rPr>
          <w:color w:val="001F5F"/>
          <w:spacing w:val="-9"/>
        </w:rPr>
        <w:t xml:space="preserve"> </w:t>
      </w:r>
      <w:r>
        <w:rPr>
          <w:color w:val="001F5F"/>
        </w:rPr>
        <w:t>Commissioners</w:t>
      </w:r>
      <w:r>
        <w:rPr>
          <w:color w:val="001F5F"/>
          <w:spacing w:val="-7"/>
        </w:rPr>
        <w:t xml:space="preserve"> </w:t>
      </w:r>
      <w:r>
        <w:rPr>
          <w:color w:val="001F5F"/>
        </w:rPr>
        <w:t>is</w:t>
      </w:r>
      <w:r>
        <w:rPr>
          <w:color w:val="001F5F"/>
          <w:spacing w:val="-7"/>
        </w:rPr>
        <w:t xml:space="preserve"> </w:t>
      </w:r>
      <w:r>
        <w:rPr>
          <w:color w:val="001F5F"/>
        </w:rPr>
        <w:t>accountable to</w:t>
      </w:r>
      <w:r>
        <w:rPr>
          <w:color w:val="001F5F"/>
          <w:spacing w:val="-16"/>
        </w:rPr>
        <w:t xml:space="preserve"> </w:t>
      </w:r>
      <w:r>
        <w:rPr>
          <w:color w:val="001F5F"/>
        </w:rPr>
        <w:t>the</w:t>
      </w:r>
      <w:r>
        <w:rPr>
          <w:color w:val="001F5F"/>
          <w:spacing w:val="-15"/>
        </w:rPr>
        <w:t xml:space="preserve"> </w:t>
      </w:r>
      <w:r>
        <w:rPr>
          <w:color w:val="001F5F"/>
        </w:rPr>
        <w:t>Harbour</w:t>
      </w:r>
      <w:r>
        <w:rPr>
          <w:color w:val="001F5F"/>
          <w:spacing w:val="-15"/>
        </w:rPr>
        <w:t xml:space="preserve"> </w:t>
      </w:r>
      <w:r>
        <w:rPr>
          <w:color w:val="001F5F"/>
        </w:rPr>
        <w:t>Authority</w:t>
      </w:r>
      <w:r>
        <w:rPr>
          <w:color w:val="001F5F"/>
          <w:spacing w:val="-16"/>
        </w:rPr>
        <w:t xml:space="preserve"> </w:t>
      </w:r>
      <w:r>
        <w:rPr>
          <w:color w:val="001F5F"/>
        </w:rPr>
        <w:t>for</w:t>
      </w:r>
      <w:r>
        <w:rPr>
          <w:color w:val="001F5F"/>
          <w:spacing w:val="-15"/>
        </w:rPr>
        <w:t xml:space="preserve"> </w:t>
      </w:r>
      <w:r>
        <w:rPr>
          <w:color w:val="001F5F"/>
        </w:rPr>
        <w:t>the</w:t>
      </w:r>
      <w:r>
        <w:rPr>
          <w:color w:val="001F5F"/>
          <w:spacing w:val="-15"/>
        </w:rPr>
        <w:t xml:space="preserve"> </w:t>
      </w:r>
      <w:r>
        <w:rPr>
          <w:color w:val="001F5F"/>
        </w:rPr>
        <w:t>operational</w:t>
      </w:r>
      <w:r>
        <w:rPr>
          <w:color w:val="001F5F"/>
          <w:spacing w:val="-15"/>
        </w:rPr>
        <w:t xml:space="preserve"> </w:t>
      </w:r>
      <w:r>
        <w:rPr>
          <w:color w:val="001F5F"/>
        </w:rPr>
        <w:t>and</w:t>
      </w:r>
      <w:r>
        <w:rPr>
          <w:color w:val="001F5F"/>
          <w:spacing w:val="-16"/>
        </w:rPr>
        <w:t xml:space="preserve"> </w:t>
      </w:r>
      <w:r>
        <w:rPr>
          <w:color w:val="001F5F"/>
        </w:rPr>
        <w:t>financial</w:t>
      </w:r>
      <w:r>
        <w:rPr>
          <w:color w:val="001F5F"/>
          <w:spacing w:val="-15"/>
        </w:rPr>
        <w:t xml:space="preserve"> </w:t>
      </w:r>
      <w:r>
        <w:rPr>
          <w:color w:val="001F5F"/>
        </w:rPr>
        <w:t>control</w:t>
      </w:r>
      <w:r>
        <w:rPr>
          <w:color w:val="001F5F"/>
          <w:spacing w:val="-15"/>
        </w:rPr>
        <w:t xml:space="preserve"> </w:t>
      </w:r>
      <w:r>
        <w:rPr>
          <w:color w:val="001F5F"/>
        </w:rPr>
        <w:t>of</w:t>
      </w:r>
      <w:r>
        <w:rPr>
          <w:color w:val="001F5F"/>
          <w:spacing w:val="-16"/>
        </w:rPr>
        <w:t xml:space="preserve"> </w:t>
      </w:r>
      <w:r>
        <w:rPr>
          <w:color w:val="001F5F"/>
        </w:rPr>
        <w:t>the</w:t>
      </w:r>
      <w:r>
        <w:rPr>
          <w:color w:val="001F5F"/>
          <w:spacing w:val="-15"/>
        </w:rPr>
        <w:t xml:space="preserve"> </w:t>
      </w:r>
      <w:r>
        <w:rPr>
          <w:color w:val="001F5F"/>
        </w:rPr>
        <w:t xml:space="preserve">authority. The Chairman will advise the Harbour Authority on all matters related to its duties and powers, with appropriate advice from the </w:t>
      </w:r>
      <w:r w:rsidR="00AC3B57">
        <w:rPr>
          <w:color w:val="001F5F"/>
        </w:rPr>
        <w:t>Chief Ex</w:t>
      </w:r>
      <w:r w:rsidR="004D4D64">
        <w:rPr>
          <w:color w:val="001F5F"/>
        </w:rPr>
        <w:t xml:space="preserve">ecutive and </w:t>
      </w:r>
      <w:r>
        <w:rPr>
          <w:color w:val="001F5F"/>
        </w:rPr>
        <w:t>Harbourmaster.</w:t>
      </w:r>
      <w:r w:rsidR="004D4D64">
        <w:rPr>
          <w:color w:val="001F5F"/>
          <w:spacing w:val="80"/>
        </w:rPr>
        <w:t xml:space="preserve"> </w:t>
      </w:r>
      <w:r>
        <w:rPr>
          <w:color w:val="001F5F"/>
        </w:rPr>
        <w:t>The Chairman will oversee the implementation of the Harbour Authority’s policies and decisions and</w:t>
      </w:r>
      <w:r>
        <w:rPr>
          <w:color w:val="001F5F"/>
          <w:spacing w:val="-3"/>
        </w:rPr>
        <w:t xml:space="preserve"> </w:t>
      </w:r>
      <w:r>
        <w:rPr>
          <w:color w:val="001F5F"/>
        </w:rPr>
        <w:t>will</w:t>
      </w:r>
      <w:r>
        <w:rPr>
          <w:color w:val="001F5F"/>
          <w:spacing w:val="-1"/>
        </w:rPr>
        <w:t xml:space="preserve"> </w:t>
      </w:r>
      <w:r>
        <w:rPr>
          <w:color w:val="001F5F"/>
        </w:rPr>
        <w:t>have overall</w:t>
      </w:r>
      <w:r>
        <w:rPr>
          <w:color w:val="001F5F"/>
          <w:spacing w:val="-1"/>
        </w:rPr>
        <w:t xml:space="preserve"> </w:t>
      </w:r>
      <w:r>
        <w:rPr>
          <w:color w:val="001F5F"/>
        </w:rPr>
        <w:t>executive</w:t>
      </w:r>
      <w:r>
        <w:rPr>
          <w:color w:val="001F5F"/>
          <w:spacing w:val="-3"/>
        </w:rPr>
        <w:t xml:space="preserve"> </w:t>
      </w:r>
      <w:r>
        <w:rPr>
          <w:color w:val="001F5F"/>
        </w:rPr>
        <w:t>responsibility for</w:t>
      </w:r>
      <w:r>
        <w:rPr>
          <w:color w:val="001F5F"/>
          <w:spacing w:val="-4"/>
        </w:rPr>
        <w:t xml:space="preserve"> </w:t>
      </w:r>
      <w:r>
        <w:rPr>
          <w:color w:val="001F5F"/>
        </w:rPr>
        <w:t>the</w:t>
      </w:r>
      <w:r>
        <w:rPr>
          <w:color w:val="001F5F"/>
          <w:spacing w:val="-3"/>
        </w:rPr>
        <w:t xml:space="preserve"> </w:t>
      </w:r>
      <w:r>
        <w:rPr>
          <w:color w:val="001F5F"/>
        </w:rPr>
        <w:t>safety</w:t>
      </w:r>
      <w:r>
        <w:rPr>
          <w:color w:val="001F5F"/>
          <w:spacing w:val="-2"/>
        </w:rPr>
        <w:t xml:space="preserve"> </w:t>
      </w:r>
      <w:r>
        <w:rPr>
          <w:color w:val="001F5F"/>
        </w:rPr>
        <w:t>of</w:t>
      </w:r>
      <w:r>
        <w:rPr>
          <w:color w:val="001F5F"/>
          <w:spacing w:val="-1"/>
        </w:rPr>
        <w:t xml:space="preserve"> </w:t>
      </w:r>
      <w:r>
        <w:rPr>
          <w:color w:val="001F5F"/>
        </w:rPr>
        <w:t>its operations and staff.</w:t>
      </w:r>
    </w:p>
    <w:p w14:paraId="53DB8DBA" w14:textId="77777777" w:rsidR="007952CA" w:rsidRDefault="007952CA">
      <w:pPr>
        <w:pStyle w:val="BodyText"/>
        <w:spacing w:before="1"/>
      </w:pPr>
    </w:p>
    <w:p w14:paraId="53DB8DBB" w14:textId="77777777" w:rsidR="007952CA" w:rsidRDefault="00252E11">
      <w:pPr>
        <w:pStyle w:val="Heading3"/>
        <w:numPr>
          <w:ilvl w:val="0"/>
          <w:numId w:val="13"/>
        </w:numPr>
        <w:tabs>
          <w:tab w:val="left" w:pos="1632"/>
        </w:tabs>
        <w:ind w:left="1632" w:hanging="672"/>
        <w:rPr>
          <w:b w:val="0"/>
          <w:color w:val="001F5F"/>
        </w:rPr>
      </w:pPr>
      <w:r>
        <w:rPr>
          <w:color w:val="001F5F"/>
        </w:rPr>
        <w:t>The</w:t>
      </w:r>
      <w:r>
        <w:rPr>
          <w:color w:val="001F5F"/>
          <w:spacing w:val="-5"/>
        </w:rPr>
        <w:t xml:space="preserve"> </w:t>
      </w:r>
      <w:r>
        <w:rPr>
          <w:color w:val="001F5F"/>
        </w:rPr>
        <w:t>Designated</w:t>
      </w:r>
      <w:r>
        <w:rPr>
          <w:color w:val="001F5F"/>
          <w:spacing w:val="-8"/>
        </w:rPr>
        <w:t xml:space="preserve"> </w:t>
      </w:r>
      <w:r>
        <w:rPr>
          <w:color w:val="001F5F"/>
          <w:spacing w:val="-2"/>
        </w:rPr>
        <w:t>Person</w:t>
      </w:r>
    </w:p>
    <w:p w14:paraId="53DB8DBC" w14:textId="77777777" w:rsidR="007952CA" w:rsidRDefault="007952CA">
      <w:pPr>
        <w:pStyle w:val="BodyText"/>
        <w:spacing w:before="9"/>
        <w:rPr>
          <w:b/>
          <w:sz w:val="21"/>
        </w:rPr>
      </w:pPr>
    </w:p>
    <w:p w14:paraId="53DB8DBD" w14:textId="4893BEE8" w:rsidR="007952CA" w:rsidRDefault="00775E5B" w:rsidP="004D4D64">
      <w:pPr>
        <w:pStyle w:val="ListParagraph"/>
        <w:numPr>
          <w:ilvl w:val="1"/>
          <w:numId w:val="13"/>
        </w:numPr>
        <w:tabs>
          <w:tab w:val="left" w:pos="1665"/>
          <w:tab w:val="left" w:pos="1667"/>
        </w:tabs>
        <w:ind w:left="1667" w:right="1315"/>
      </w:pPr>
      <w:r w:rsidRPr="00775E5B">
        <w:rPr>
          <w:color w:val="001F5F"/>
        </w:rPr>
        <w:t>Berwick Harbour Commissioners, as Duty Holder, have appointed Captain Martin Willis (Port Assist) as the Designated Person to provide independent assurance that the Marine Safety Management System is functioning effectively and in compliance with the requirements of the Port</w:t>
      </w:r>
      <w:r w:rsidR="001975C7">
        <w:rPr>
          <w:color w:val="001F5F"/>
        </w:rPr>
        <w:t>s &amp;</w:t>
      </w:r>
      <w:r w:rsidRPr="00775E5B">
        <w:rPr>
          <w:color w:val="001F5F"/>
        </w:rPr>
        <w:t xml:space="preserve"> Marine </w:t>
      </w:r>
      <w:r w:rsidR="001975C7">
        <w:rPr>
          <w:color w:val="001F5F"/>
        </w:rPr>
        <w:t xml:space="preserve">Facilities </w:t>
      </w:r>
      <w:r w:rsidRPr="00775E5B">
        <w:rPr>
          <w:color w:val="001F5F"/>
        </w:rPr>
        <w:t>Safety Code. The Designated Person has direct access to the Duty Holder and is responsible for monitoring the effectiveness of the system and reporting any deficiencies or areas for improvement.</w:t>
      </w:r>
    </w:p>
    <w:p w14:paraId="53DB8DBE" w14:textId="77777777" w:rsidR="007952CA" w:rsidRDefault="007952CA">
      <w:pPr>
        <w:pStyle w:val="BodyText"/>
        <w:spacing w:before="1"/>
      </w:pPr>
    </w:p>
    <w:p w14:paraId="53DB8DBF" w14:textId="77777777" w:rsidR="007952CA" w:rsidRDefault="00252E11">
      <w:pPr>
        <w:pStyle w:val="Heading3"/>
        <w:numPr>
          <w:ilvl w:val="0"/>
          <w:numId w:val="13"/>
        </w:numPr>
        <w:tabs>
          <w:tab w:val="left" w:pos="1696"/>
        </w:tabs>
        <w:ind w:left="1696" w:hanging="737"/>
        <w:rPr>
          <w:b w:val="0"/>
          <w:color w:val="001F5F"/>
        </w:rPr>
      </w:pPr>
      <w:r>
        <w:rPr>
          <w:color w:val="001F5F"/>
          <w:spacing w:val="-2"/>
        </w:rPr>
        <w:t>Harbourmaster</w:t>
      </w:r>
    </w:p>
    <w:p w14:paraId="53DB8DC0" w14:textId="77777777" w:rsidR="007952CA" w:rsidRDefault="007952CA">
      <w:pPr>
        <w:pStyle w:val="BodyText"/>
        <w:rPr>
          <w:b/>
        </w:rPr>
      </w:pPr>
    </w:p>
    <w:p w14:paraId="53DB8DC1" w14:textId="406EA829" w:rsidR="007952CA" w:rsidRPr="002F5E32" w:rsidRDefault="00126D81" w:rsidP="004D4D64">
      <w:pPr>
        <w:pStyle w:val="ListParagraph"/>
        <w:numPr>
          <w:ilvl w:val="1"/>
          <w:numId w:val="13"/>
        </w:numPr>
        <w:tabs>
          <w:tab w:val="left" w:pos="1665"/>
          <w:tab w:val="left" w:pos="1667"/>
        </w:tabs>
        <w:ind w:left="1667" w:right="1314"/>
      </w:pPr>
      <w:r w:rsidRPr="00E21ECF">
        <w:rPr>
          <w:color w:val="001F5F"/>
          <w:spacing w:val="-2"/>
        </w:rPr>
        <w:t>Berwick Harbour Commissioners, as Duty Holder, will exercise their statutory powers, where necessary, to appoint a Harbourmaster. The Harbourmaster is defined in Section 2 of the Harbours, Docks and Piers Clauses Act 1847 and includes, in addition to the Harbourmaster, any duly appointed assistants. The term also encompasses any person authorised by Berwick Harbour Commissioners to act in the capacity of Harbourmaster. All such appointments and authorisations will be formally documented.</w:t>
      </w:r>
    </w:p>
    <w:p w14:paraId="3406A4FA" w14:textId="77777777" w:rsidR="002F5E32" w:rsidRDefault="002F5E32" w:rsidP="002F5E32">
      <w:pPr>
        <w:pStyle w:val="ListParagraph"/>
        <w:tabs>
          <w:tab w:val="left" w:pos="1665"/>
          <w:tab w:val="left" w:pos="1667"/>
        </w:tabs>
        <w:ind w:right="1314" w:firstLine="0"/>
        <w:rPr>
          <w:color w:val="001F5F"/>
          <w:spacing w:val="-2"/>
        </w:rPr>
      </w:pPr>
    </w:p>
    <w:p w14:paraId="53DB8DC2" w14:textId="77777777" w:rsidR="007952CA" w:rsidRDefault="007952CA">
      <w:pPr>
        <w:pStyle w:val="BodyText"/>
        <w:rPr>
          <w:sz w:val="24"/>
        </w:rPr>
      </w:pPr>
    </w:p>
    <w:p w14:paraId="53DB8DC4" w14:textId="48E12741" w:rsidR="007952CA" w:rsidRDefault="00A65ABE">
      <w:pPr>
        <w:pStyle w:val="Heading3"/>
        <w:numPr>
          <w:ilvl w:val="0"/>
          <w:numId w:val="9"/>
        </w:numPr>
        <w:tabs>
          <w:tab w:val="left" w:pos="1696"/>
        </w:tabs>
        <w:ind w:hanging="736"/>
      </w:pPr>
      <w:r>
        <w:rPr>
          <w:color w:val="001F5F"/>
        </w:rPr>
        <w:t xml:space="preserve">Chief Executive </w:t>
      </w:r>
      <w:r w:rsidR="00252E11">
        <w:rPr>
          <w:color w:val="001F5F"/>
          <w:spacing w:val="-2"/>
        </w:rPr>
        <w:t>Officer</w:t>
      </w:r>
    </w:p>
    <w:p w14:paraId="53DB8DC5" w14:textId="77777777" w:rsidR="007952CA" w:rsidRDefault="007952CA">
      <w:pPr>
        <w:pStyle w:val="BodyText"/>
        <w:rPr>
          <w:b/>
        </w:rPr>
      </w:pPr>
    </w:p>
    <w:p w14:paraId="53DB8DC6" w14:textId="2A2D55D8" w:rsidR="007952CA" w:rsidRPr="00882DC7" w:rsidRDefault="00D31747" w:rsidP="004D4D64">
      <w:pPr>
        <w:pStyle w:val="ListParagraph"/>
        <w:numPr>
          <w:ilvl w:val="1"/>
          <w:numId w:val="9"/>
        </w:numPr>
        <w:tabs>
          <w:tab w:val="left" w:pos="1665"/>
          <w:tab w:val="left" w:pos="1667"/>
        </w:tabs>
        <w:ind w:right="1317"/>
        <w:rPr>
          <w:sz w:val="20"/>
          <w:szCs w:val="20"/>
        </w:rPr>
      </w:pPr>
      <w:r w:rsidRPr="00882DC7">
        <w:rPr>
          <w:color w:val="001F5F"/>
          <w:sz w:val="20"/>
          <w:szCs w:val="20"/>
        </w:rPr>
        <w:t>Berwick Harbour Commissioners, as Duty Holder, will ensure that executive and operational responsibilities are assigned to suitably qualified and trained personnel. All delegations of authority will be clearly defined, formally documented, and communicated to ensure effective discharge of duties and accountability within the Marine Safety Management System.</w:t>
      </w:r>
    </w:p>
    <w:p w14:paraId="53DB8DC7" w14:textId="77777777" w:rsidR="007952CA" w:rsidRDefault="007952CA">
      <w:pPr>
        <w:pStyle w:val="BodyText"/>
        <w:spacing w:before="1"/>
      </w:pPr>
    </w:p>
    <w:p w14:paraId="53DB8DC8" w14:textId="77777777" w:rsidR="007952CA" w:rsidRDefault="00252E11">
      <w:pPr>
        <w:pStyle w:val="Heading3"/>
        <w:numPr>
          <w:ilvl w:val="0"/>
          <w:numId w:val="8"/>
        </w:numPr>
        <w:tabs>
          <w:tab w:val="left" w:pos="1633"/>
        </w:tabs>
        <w:ind w:hanging="674"/>
      </w:pPr>
      <w:r>
        <w:rPr>
          <w:color w:val="001F5F"/>
        </w:rPr>
        <w:t>Competence</w:t>
      </w:r>
      <w:r>
        <w:rPr>
          <w:color w:val="001F5F"/>
          <w:spacing w:val="-10"/>
        </w:rPr>
        <w:t xml:space="preserve"> </w:t>
      </w:r>
      <w:r>
        <w:rPr>
          <w:color w:val="001F5F"/>
          <w:spacing w:val="-2"/>
        </w:rPr>
        <w:t>Standards</w:t>
      </w:r>
    </w:p>
    <w:p w14:paraId="53DB8DC9" w14:textId="77777777" w:rsidR="007952CA" w:rsidRDefault="007952CA">
      <w:pPr>
        <w:pStyle w:val="BodyText"/>
        <w:spacing w:before="9"/>
        <w:rPr>
          <w:b/>
          <w:sz w:val="21"/>
        </w:rPr>
      </w:pPr>
    </w:p>
    <w:p w14:paraId="53DB8DCA" w14:textId="425F78E6" w:rsidR="007952CA" w:rsidRPr="00882DC7" w:rsidRDefault="00C45812" w:rsidP="004D4D64">
      <w:pPr>
        <w:pStyle w:val="ListParagraph"/>
        <w:numPr>
          <w:ilvl w:val="1"/>
          <w:numId w:val="8"/>
        </w:numPr>
        <w:tabs>
          <w:tab w:val="left" w:pos="1665"/>
          <w:tab w:val="left" w:pos="1667"/>
        </w:tabs>
        <w:ind w:right="1316"/>
        <w:rPr>
          <w:sz w:val="20"/>
          <w:szCs w:val="20"/>
        </w:rPr>
      </w:pPr>
      <w:r w:rsidRPr="00882DC7">
        <w:rPr>
          <w:color w:val="001F5F"/>
          <w:sz w:val="20"/>
          <w:szCs w:val="20"/>
        </w:rPr>
        <w:t>Berwick Harbour Commissioners</w:t>
      </w:r>
      <w:r w:rsidR="00A34725" w:rsidRPr="00882DC7">
        <w:rPr>
          <w:color w:val="001F5F"/>
          <w:sz w:val="20"/>
          <w:szCs w:val="20"/>
        </w:rPr>
        <w:t xml:space="preserve"> will ensure that the competence of all persons appointed to roles with responsibility for the safety of navigation is assessed using appropriate and proportionate means. Such assessment will consider qualifications, training, experience, and ongoing performance, and will be subject to periodic review to ensure that competence is maintained and remains appropriate to the duties undertaken.</w:t>
      </w:r>
    </w:p>
    <w:p w14:paraId="53DB8DCB" w14:textId="77777777" w:rsidR="007952CA" w:rsidRDefault="007952CA">
      <w:pPr>
        <w:pStyle w:val="BodyText"/>
        <w:spacing w:before="1"/>
      </w:pPr>
    </w:p>
    <w:p w14:paraId="53DB8DCC" w14:textId="77777777" w:rsidR="007952CA" w:rsidRPr="00B44700" w:rsidRDefault="00252E11" w:rsidP="00986306">
      <w:pPr>
        <w:pStyle w:val="ListParagraph"/>
        <w:numPr>
          <w:ilvl w:val="1"/>
          <w:numId w:val="8"/>
        </w:numPr>
        <w:tabs>
          <w:tab w:val="left" w:pos="1665"/>
          <w:tab w:val="left" w:pos="1667"/>
        </w:tabs>
        <w:ind w:right="1317"/>
      </w:pPr>
      <w:r>
        <w:rPr>
          <w:color w:val="001F5F"/>
        </w:rPr>
        <w:t>Wherever</w:t>
      </w:r>
      <w:r>
        <w:rPr>
          <w:color w:val="001F5F"/>
          <w:spacing w:val="-12"/>
        </w:rPr>
        <w:t xml:space="preserve"> </w:t>
      </w:r>
      <w:r>
        <w:rPr>
          <w:color w:val="001F5F"/>
        </w:rPr>
        <w:t>possible,</w:t>
      </w:r>
      <w:r>
        <w:rPr>
          <w:color w:val="001F5F"/>
          <w:spacing w:val="-11"/>
        </w:rPr>
        <w:t xml:space="preserve"> </w:t>
      </w:r>
      <w:r>
        <w:rPr>
          <w:color w:val="001F5F"/>
        </w:rPr>
        <w:t>Berwick</w:t>
      </w:r>
      <w:r>
        <w:rPr>
          <w:color w:val="001F5F"/>
          <w:spacing w:val="-12"/>
        </w:rPr>
        <w:t xml:space="preserve"> </w:t>
      </w:r>
      <w:r>
        <w:rPr>
          <w:color w:val="001F5F"/>
        </w:rPr>
        <w:t>Harbour</w:t>
      </w:r>
      <w:r>
        <w:rPr>
          <w:color w:val="001F5F"/>
          <w:spacing w:val="-12"/>
        </w:rPr>
        <w:t xml:space="preserve"> </w:t>
      </w:r>
      <w:r>
        <w:rPr>
          <w:color w:val="001F5F"/>
        </w:rPr>
        <w:t>Commissioners</w:t>
      </w:r>
      <w:r>
        <w:rPr>
          <w:color w:val="001F5F"/>
          <w:spacing w:val="-12"/>
        </w:rPr>
        <w:t xml:space="preserve"> </w:t>
      </w:r>
      <w:r>
        <w:rPr>
          <w:color w:val="001F5F"/>
        </w:rPr>
        <w:t>will</w:t>
      </w:r>
      <w:r>
        <w:rPr>
          <w:color w:val="001F5F"/>
          <w:spacing w:val="-13"/>
        </w:rPr>
        <w:t xml:space="preserve"> </w:t>
      </w:r>
      <w:r>
        <w:rPr>
          <w:color w:val="001F5F"/>
        </w:rPr>
        <w:t>encourage</w:t>
      </w:r>
      <w:r>
        <w:rPr>
          <w:color w:val="001F5F"/>
          <w:spacing w:val="-15"/>
        </w:rPr>
        <w:t xml:space="preserve"> </w:t>
      </w:r>
      <w:r>
        <w:rPr>
          <w:color w:val="001F5F"/>
        </w:rPr>
        <w:t>port</w:t>
      </w:r>
      <w:r>
        <w:rPr>
          <w:color w:val="001F5F"/>
          <w:spacing w:val="-11"/>
        </w:rPr>
        <w:t xml:space="preserve"> </w:t>
      </w:r>
      <w:r>
        <w:rPr>
          <w:color w:val="001F5F"/>
        </w:rPr>
        <w:t>users to undertake appropriate training in order to develop a shared understanding of the marine safety management system in use.</w:t>
      </w:r>
    </w:p>
    <w:p w14:paraId="55A85D7A" w14:textId="77777777" w:rsidR="00B44700" w:rsidRDefault="00B44700" w:rsidP="00B44700">
      <w:pPr>
        <w:pStyle w:val="ListParagraph"/>
        <w:tabs>
          <w:tab w:val="left" w:pos="1665"/>
          <w:tab w:val="left" w:pos="1667"/>
        </w:tabs>
        <w:ind w:right="1317" w:firstLine="0"/>
      </w:pPr>
    </w:p>
    <w:p w14:paraId="53DB8DCE" w14:textId="77777777" w:rsidR="007952CA" w:rsidRDefault="00252E11">
      <w:pPr>
        <w:pStyle w:val="Heading3"/>
        <w:numPr>
          <w:ilvl w:val="0"/>
          <w:numId w:val="8"/>
        </w:numPr>
        <w:tabs>
          <w:tab w:val="left" w:pos="1634"/>
        </w:tabs>
        <w:spacing w:before="72"/>
        <w:ind w:left="1634" w:hanging="674"/>
      </w:pPr>
      <w:r>
        <w:rPr>
          <w:color w:val="001F5F"/>
        </w:rPr>
        <w:t>Health</w:t>
      </w:r>
      <w:r>
        <w:rPr>
          <w:color w:val="001F5F"/>
          <w:spacing w:val="-4"/>
        </w:rPr>
        <w:t xml:space="preserve"> </w:t>
      </w:r>
      <w:r>
        <w:rPr>
          <w:color w:val="001F5F"/>
        </w:rPr>
        <w:t>and</w:t>
      </w:r>
      <w:r>
        <w:rPr>
          <w:color w:val="001F5F"/>
          <w:spacing w:val="-5"/>
        </w:rPr>
        <w:t xml:space="preserve"> </w:t>
      </w:r>
      <w:r>
        <w:rPr>
          <w:color w:val="001F5F"/>
        </w:rPr>
        <w:t>Safety</w:t>
      </w:r>
      <w:r>
        <w:rPr>
          <w:color w:val="001F5F"/>
          <w:spacing w:val="-4"/>
        </w:rPr>
        <w:t xml:space="preserve"> </w:t>
      </w:r>
      <w:r>
        <w:rPr>
          <w:color w:val="001F5F"/>
        </w:rPr>
        <w:t>at</w:t>
      </w:r>
      <w:r>
        <w:rPr>
          <w:color w:val="001F5F"/>
          <w:spacing w:val="-4"/>
        </w:rPr>
        <w:t xml:space="preserve"> Work</w:t>
      </w:r>
    </w:p>
    <w:p w14:paraId="53DB8DCF" w14:textId="77777777" w:rsidR="007952CA" w:rsidRDefault="007952CA">
      <w:pPr>
        <w:pStyle w:val="BodyText"/>
        <w:spacing w:before="1"/>
        <w:rPr>
          <w:b/>
        </w:rPr>
      </w:pPr>
    </w:p>
    <w:p w14:paraId="53DB8DD0" w14:textId="0F35A6B3" w:rsidR="007952CA" w:rsidRDefault="00252E11" w:rsidP="00986306">
      <w:pPr>
        <w:pStyle w:val="ListParagraph"/>
        <w:numPr>
          <w:ilvl w:val="1"/>
          <w:numId w:val="8"/>
        </w:numPr>
        <w:tabs>
          <w:tab w:val="left" w:pos="1665"/>
          <w:tab w:val="left" w:pos="1667"/>
        </w:tabs>
        <w:ind w:right="1317"/>
      </w:pPr>
      <w:r>
        <w:rPr>
          <w:color w:val="001F5F"/>
        </w:rPr>
        <w:t>Berwick</w:t>
      </w:r>
      <w:r>
        <w:rPr>
          <w:color w:val="001F5F"/>
          <w:spacing w:val="-12"/>
        </w:rPr>
        <w:t xml:space="preserve"> </w:t>
      </w:r>
      <w:r>
        <w:rPr>
          <w:color w:val="001F5F"/>
        </w:rPr>
        <w:t>Harbour</w:t>
      </w:r>
      <w:r>
        <w:rPr>
          <w:color w:val="001F5F"/>
          <w:spacing w:val="-13"/>
        </w:rPr>
        <w:t xml:space="preserve"> </w:t>
      </w:r>
      <w:r>
        <w:rPr>
          <w:color w:val="001F5F"/>
        </w:rPr>
        <w:t>Commissioners</w:t>
      </w:r>
      <w:r>
        <w:rPr>
          <w:color w:val="001F5F"/>
          <w:spacing w:val="-12"/>
        </w:rPr>
        <w:t xml:space="preserve"> </w:t>
      </w:r>
      <w:r>
        <w:rPr>
          <w:color w:val="001F5F"/>
        </w:rPr>
        <w:t>will</w:t>
      </w:r>
      <w:r>
        <w:rPr>
          <w:color w:val="001F5F"/>
          <w:spacing w:val="-13"/>
        </w:rPr>
        <w:t xml:space="preserve"> </w:t>
      </w:r>
      <w:r>
        <w:rPr>
          <w:color w:val="001F5F"/>
        </w:rPr>
        <w:t>conduct</w:t>
      </w:r>
      <w:r>
        <w:rPr>
          <w:color w:val="001F5F"/>
          <w:spacing w:val="-12"/>
        </w:rPr>
        <w:t xml:space="preserve"> </w:t>
      </w:r>
      <w:r w:rsidR="00B85978">
        <w:rPr>
          <w:color w:val="001F5F"/>
        </w:rPr>
        <w:t>their</w:t>
      </w:r>
      <w:r>
        <w:rPr>
          <w:color w:val="001F5F"/>
          <w:spacing w:val="-12"/>
        </w:rPr>
        <w:t xml:space="preserve"> </w:t>
      </w:r>
      <w:r>
        <w:rPr>
          <w:color w:val="001F5F"/>
        </w:rPr>
        <w:t>undertakings</w:t>
      </w:r>
      <w:r>
        <w:rPr>
          <w:color w:val="001F5F"/>
          <w:spacing w:val="-12"/>
        </w:rPr>
        <w:t xml:space="preserve"> </w:t>
      </w:r>
      <w:r>
        <w:rPr>
          <w:color w:val="001F5F"/>
        </w:rPr>
        <w:t>in</w:t>
      </w:r>
      <w:r>
        <w:rPr>
          <w:color w:val="001F5F"/>
          <w:spacing w:val="-12"/>
        </w:rPr>
        <w:t xml:space="preserve"> </w:t>
      </w:r>
      <w:r>
        <w:rPr>
          <w:color w:val="001F5F"/>
        </w:rPr>
        <w:t>such</w:t>
      </w:r>
      <w:r>
        <w:rPr>
          <w:color w:val="001F5F"/>
          <w:spacing w:val="-12"/>
        </w:rPr>
        <w:t xml:space="preserve"> </w:t>
      </w:r>
      <w:r>
        <w:rPr>
          <w:color w:val="001F5F"/>
        </w:rPr>
        <w:t>a</w:t>
      </w:r>
      <w:r>
        <w:rPr>
          <w:color w:val="001F5F"/>
          <w:spacing w:val="-12"/>
        </w:rPr>
        <w:t xml:space="preserve"> </w:t>
      </w:r>
      <w:r>
        <w:rPr>
          <w:color w:val="001F5F"/>
        </w:rPr>
        <w:t>way</w:t>
      </w:r>
      <w:r>
        <w:rPr>
          <w:color w:val="001F5F"/>
          <w:spacing w:val="-13"/>
        </w:rPr>
        <w:t xml:space="preserve"> </w:t>
      </w:r>
      <w:r>
        <w:rPr>
          <w:color w:val="001F5F"/>
        </w:rPr>
        <w:t>as to</w:t>
      </w:r>
      <w:r>
        <w:rPr>
          <w:color w:val="001F5F"/>
          <w:spacing w:val="-5"/>
        </w:rPr>
        <w:t xml:space="preserve"> </w:t>
      </w:r>
      <w:r>
        <w:rPr>
          <w:color w:val="001F5F"/>
        </w:rPr>
        <w:t>ensure,</w:t>
      </w:r>
      <w:r>
        <w:rPr>
          <w:color w:val="001F5F"/>
          <w:spacing w:val="-6"/>
        </w:rPr>
        <w:t xml:space="preserve"> </w:t>
      </w:r>
      <w:r>
        <w:rPr>
          <w:color w:val="001F5F"/>
        </w:rPr>
        <w:t>so</w:t>
      </w:r>
      <w:r>
        <w:rPr>
          <w:color w:val="001F5F"/>
          <w:spacing w:val="-8"/>
        </w:rPr>
        <w:t xml:space="preserve"> </w:t>
      </w:r>
      <w:r>
        <w:rPr>
          <w:color w:val="001F5F"/>
        </w:rPr>
        <w:t>far</w:t>
      </w:r>
      <w:r>
        <w:rPr>
          <w:color w:val="001F5F"/>
          <w:spacing w:val="-6"/>
        </w:rPr>
        <w:t xml:space="preserve"> </w:t>
      </w:r>
      <w:r>
        <w:rPr>
          <w:color w:val="001F5F"/>
        </w:rPr>
        <w:t>as</w:t>
      </w:r>
      <w:r>
        <w:rPr>
          <w:color w:val="001F5F"/>
          <w:spacing w:val="-7"/>
        </w:rPr>
        <w:t xml:space="preserve"> </w:t>
      </w:r>
      <w:r>
        <w:rPr>
          <w:color w:val="001F5F"/>
        </w:rPr>
        <w:t>reasonably</w:t>
      </w:r>
      <w:r>
        <w:rPr>
          <w:color w:val="001F5F"/>
          <w:spacing w:val="-5"/>
        </w:rPr>
        <w:t xml:space="preserve"> </w:t>
      </w:r>
      <w:r>
        <w:rPr>
          <w:color w:val="001F5F"/>
        </w:rPr>
        <w:t>practicable,</w:t>
      </w:r>
      <w:r>
        <w:rPr>
          <w:color w:val="001F5F"/>
          <w:spacing w:val="-6"/>
        </w:rPr>
        <w:t xml:space="preserve"> </w:t>
      </w:r>
      <w:r>
        <w:rPr>
          <w:color w:val="001F5F"/>
        </w:rPr>
        <w:t>that</w:t>
      </w:r>
      <w:r>
        <w:rPr>
          <w:color w:val="001F5F"/>
          <w:spacing w:val="-6"/>
        </w:rPr>
        <w:t xml:space="preserve"> </w:t>
      </w:r>
      <w:r>
        <w:rPr>
          <w:color w:val="001F5F"/>
        </w:rPr>
        <w:t>persons</w:t>
      </w:r>
      <w:r>
        <w:rPr>
          <w:color w:val="001F5F"/>
          <w:spacing w:val="-5"/>
        </w:rPr>
        <w:t xml:space="preserve"> </w:t>
      </w:r>
      <w:r>
        <w:rPr>
          <w:color w:val="001F5F"/>
        </w:rPr>
        <w:t>not</w:t>
      </w:r>
      <w:r>
        <w:rPr>
          <w:color w:val="001F5F"/>
          <w:spacing w:val="-4"/>
        </w:rPr>
        <w:t xml:space="preserve"> </w:t>
      </w:r>
      <w:r>
        <w:rPr>
          <w:color w:val="001F5F"/>
        </w:rPr>
        <w:t>in</w:t>
      </w:r>
      <w:r>
        <w:rPr>
          <w:color w:val="001F5F"/>
          <w:spacing w:val="-7"/>
        </w:rPr>
        <w:t xml:space="preserve"> </w:t>
      </w:r>
      <w:r w:rsidR="00DF56B6">
        <w:rPr>
          <w:color w:val="001F5F"/>
        </w:rPr>
        <w:t>their</w:t>
      </w:r>
      <w:r>
        <w:rPr>
          <w:color w:val="001F5F"/>
          <w:spacing w:val="-5"/>
        </w:rPr>
        <w:t xml:space="preserve"> </w:t>
      </w:r>
      <w:r>
        <w:rPr>
          <w:color w:val="001F5F"/>
        </w:rPr>
        <w:t xml:space="preserve">employment </w:t>
      </w:r>
      <w:r>
        <w:rPr>
          <w:color w:val="001F5F"/>
          <w:spacing w:val="-2"/>
        </w:rPr>
        <w:t>who</w:t>
      </w:r>
      <w:r>
        <w:rPr>
          <w:color w:val="001F5F"/>
          <w:spacing w:val="-7"/>
        </w:rPr>
        <w:t xml:space="preserve"> </w:t>
      </w:r>
      <w:r>
        <w:rPr>
          <w:color w:val="001F5F"/>
          <w:spacing w:val="-2"/>
        </w:rPr>
        <w:t>may</w:t>
      </w:r>
      <w:r>
        <w:rPr>
          <w:color w:val="001F5F"/>
          <w:spacing w:val="-9"/>
        </w:rPr>
        <w:t xml:space="preserve"> </w:t>
      </w:r>
      <w:r>
        <w:rPr>
          <w:color w:val="001F5F"/>
          <w:spacing w:val="-2"/>
        </w:rPr>
        <w:t>be</w:t>
      </w:r>
      <w:r>
        <w:rPr>
          <w:color w:val="001F5F"/>
          <w:spacing w:val="-9"/>
        </w:rPr>
        <w:t xml:space="preserve"> </w:t>
      </w:r>
      <w:r>
        <w:rPr>
          <w:color w:val="001F5F"/>
          <w:spacing w:val="-2"/>
        </w:rPr>
        <w:t>affected</w:t>
      </w:r>
      <w:r>
        <w:rPr>
          <w:color w:val="001F5F"/>
          <w:spacing w:val="-9"/>
        </w:rPr>
        <w:t xml:space="preserve"> </w:t>
      </w:r>
      <w:r>
        <w:rPr>
          <w:color w:val="001F5F"/>
          <w:spacing w:val="-2"/>
        </w:rPr>
        <w:t>by</w:t>
      </w:r>
      <w:r>
        <w:rPr>
          <w:color w:val="001F5F"/>
          <w:spacing w:val="-9"/>
        </w:rPr>
        <w:t xml:space="preserve"> </w:t>
      </w:r>
      <w:r>
        <w:rPr>
          <w:color w:val="001F5F"/>
          <w:spacing w:val="-2"/>
        </w:rPr>
        <w:t>the</w:t>
      </w:r>
      <w:r>
        <w:rPr>
          <w:color w:val="001F5F"/>
          <w:spacing w:val="-7"/>
        </w:rPr>
        <w:t xml:space="preserve"> </w:t>
      </w:r>
      <w:r>
        <w:rPr>
          <w:color w:val="001F5F"/>
          <w:spacing w:val="-2"/>
        </w:rPr>
        <w:t>undertakings</w:t>
      </w:r>
      <w:r>
        <w:rPr>
          <w:color w:val="001F5F"/>
          <w:spacing w:val="-9"/>
        </w:rPr>
        <w:t xml:space="preserve"> </w:t>
      </w:r>
      <w:r>
        <w:rPr>
          <w:color w:val="001F5F"/>
          <w:spacing w:val="-2"/>
        </w:rPr>
        <w:t>are</w:t>
      </w:r>
      <w:r>
        <w:rPr>
          <w:color w:val="001F5F"/>
          <w:spacing w:val="-9"/>
        </w:rPr>
        <w:t xml:space="preserve"> </w:t>
      </w:r>
      <w:r>
        <w:rPr>
          <w:color w:val="001F5F"/>
          <w:spacing w:val="-2"/>
        </w:rPr>
        <w:t>not</w:t>
      </w:r>
      <w:r>
        <w:rPr>
          <w:color w:val="001F5F"/>
          <w:spacing w:val="-6"/>
        </w:rPr>
        <w:t xml:space="preserve"> </w:t>
      </w:r>
      <w:r>
        <w:rPr>
          <w:color w:val="001F5F"/>
          <w:spacing w:val="-2"/>
        </w:rPr>
        <w:t>exposed</w:t>
      </w:r>
      <w:r>
        <w:rPr>
          <w:color w:val="001F5F"/>
          <w:spacing w:val="-9"/>
        </w:rPr>
        <w:t xml:space="preserve"> </w:t>
      </w:r>
      <w:r>
        <w:rPr>
          <w:color w:val="001F5F"/>
          <w:spacing w:val="-2"/>
        </w:rPr>
        <w:t>to</w:t>
      </w:r>
      <w:r>
        <w:rPr>
          <w:color w:val="001F5F"/>
          <w:spacing w:val="-9"/>
        </w:rPr>
        <w:t xml:space="preserve"> </w:t>
      </w:r>
      <w:r>
        <w:rPr>
          <w:color w:val="001F5F"/>
          <w:spacing w:val="-2"/>
        </w:rPr>
        <w:t>risks</w:t>
      </w:r>
      <w:r>
        <w:rPr>
          <w:color w:val="001F5F"/>
          <w:spacing w:val="-11"/>
        </w:rPr>
        <w:t xml:space="preserve"> </w:t>
      </w:r>
      <w:r>
        <w:rPr>
          <w:color w:val="001F5F"/>
          <w:spacing w:val="-2"/>
        </w:rPr>
        <w:t>to</w:t>
      </w:r>
      <w:r>
        <w:rPr>
          <w:color w:val="001F5F"/>
          <w:spacing w:val="-9"/>
        </w:rPr>
        <w:t xml:space="preserve"> </w:t>
      </w:r>
      <w:r>
        <w:rPr>
          <w:color w:val="001F5F"/>
          <w:spacing w:val="-2"/>
        </w:rPr>
        <w:t>their</w:t>
      </w:r>
      <w:r>
        <w:rPr>
          <w:color w:val="001F5F"/>
          <w:spacing w:val="-8"/>
        </w:rPr>
        <w:t xml:space="preserve"> </w:t>
      </w:r>
      <w:r>
        <w:rPr>
          <w:color w:val="001F5F"/>
          <w:spacing w:val="-2"/>
        </w:rPr>
        <w:t xml:space="preserve">health </w:t>
      </w:r>
      <w:r>
        <w:rPr>
          <w:color w:val="001F5F"/>
        </w:rPr>
        <w:t>and safety.</w:t>
      </w:r>
    </w:p>
    <w:p w14:paraId="53DB8DD1" w14:textId="77777777" w:rsidR="007952CA" w:rsidRDefault="007952CA">
      <w:pPr>
        <w:pStyle w:val="BodyText"/>
        <w:spacing w:before="11"/>
        <w:rPr>
          <w:sz w:val="21"/>
        </w:rPr>
      </w:pPr>
    </w:p>
    <w:p w14:paraId="53DB8DD2" w14:textId="77777777" w:rsidR="007952CA" w:rsidRDefault="00252E11">
      <w:pPr>
        <w:pStyle w:val="Heading3"/>
        <w:numPr>
          <w:ilvl w:val="0"/>
          <w:numId w:val="8"/>
        </w:numPr>
        <w:tabs>
          <w:tab w:val="left" w:pos="1696"/>
        </w:tabs>
        <w:ind w:left="1696" w:hanging="737"/>
      </w:pPr>
      <w:r>
        <w:rPr>
          <w:color w:val="001F5F"/>
        </w:rPr>
        <w:t>Safety</w:t>
      </w:r>
      <w:r>
        <w:rPr>
          <w:color w:val="001F5F"/>
          <w:spacing w:val="-9"/>
        </w:rPr>
        <w:t xml:space="preserve"> </w:t>
      </w:r>
      <w:r>
        <w:rPr>
          <w:color w:val="001F5F"/>
        </w:rPr>
        <w:t>Management</w:t>
      </w:r>
      <w:r>
        <w:rPr>
          <w:color w:val="001F5F"/>
          <w:spacing w:val="-8"/>
        </w:rPr>
        <w:t xml:space="preserve"> </w:t>
      </w:r>
      <w:r>
        <w:rPr>
          <w:color w:val="001F5F"/>
          <w:spacing w:val="-2"/>
        </w:rPr>
        <w:t>Systems</w:t>
      </w:r>
    </w:p>
    <w:p w14:paraId="53DB8DD3" w14:textId="77777777" w:rsidR="007952CA" w:rsidRDefault="007952CA">
      <w:pPr>
        <w:pStyle w:val="BodyText"/>
        <w:rPr>
          <w:b/>
        </w:rPr>
      </w:pPr>
    </w:p>
    <w:p w14:paraId="53DB8DD4" w14:textId="77777777" w:rsidR="007952CA" w:rsidRDefault="00252E11">
      <w:pPr>
        <w:pStyle w:val="ListParagraph"/>
        <w:numPr>
          <w:ilvl w:val="1"/>
          <w:numId w:val="8"/>
        </w:numPr>
        <w:tabs>
          <w:tab w:val="left" w:pos="1667"/>
        </w:tabs>
      </w:pPr>
      <w:r>
        <w:rPr>
          <w:color w:val="001F5F"/>
          <w:spacing w:val="-2"/>
        </w:rPr>
        <w:t>Berwick Harbour Commissioners’ policies are</w:t>
      </w:r>
      <w:r>
        <w:rPr>
          <w:color w:val="001F5F"/>
          <w:spacing w:val="-4"/>
        </w:rPr>
        <w:t xml:space="preserve"> </w:t>
      </w:r>
      <w:r>
        <w:rPr>
          <w:color w:val="001F5F"/>
          <w:spacing w:val="-2"/>
        </w:rPr>
        <w:t>fully</w:t>
      </w:r>
      <w:r>
        <w:rPr>
          <w:color w:val="001F5F"/>
          <w:spacing w:val="-1"/>
        </w:rPr>
        <w:t xml:space="preserve"> </w:t>
      </w:r>
      <w:r>
        <w:rPr>
          <w:color w:val="001F5F"/>
          <w:spacing w:val="-2"/>
        </w:rPr>
        <w:t>supported</w:t>
      </w:r>
      <w:r>
        <w:rPr>
          <w:color w:val="001F5F"/>
          <w:spacing w:val="-5"/>
        </w:rPr>
        <w:t xml:space="preserve"> </w:t>
      </w:r>
      <w:r>
        <w:rPr>
          <w:color w:val="001F5F"/>
          <w:spacing w:val="-2"/>
        </w:rPr>
        <w:t>by</w:t>
      </w:r>
      <w:r>
        <w:rPr>
          <w:color w:val="001F5F"/>
          <w:spacing w:val="-1"/>
        </w:rPr>
        <w:t xml:space="preserve"> </w:t>
      </w:r>
      <w:r>
        <w:rPr>
          <w:color w:val="001F5F"/>
          <w:spacing w:val="-2"/>
        </w:rPr>
        <w:t>procedures</w:t>
      </w:r>
      <w:r>
        <w:rPr>
          <w:color w:val="001F5F"/>
          <w:spacing w:val="-1"/>
        </w:rPr>
        <w:t xml:space="preserve"> </w:t>
      </w:r>
      <w:r>
        <w:rPr>
          <w:color w:val="001F5F"/>
          <w:spacing w:val="-5"/>
        </w:rPr>
        <w:t>to:</w:t>
      </w:r>
    </w:p>
    <w:p w14:paraId="53DB8DD5" w14:textId="77777777" w:rsidR="007952CA" w:rsidRDefault="007952CA">
      <w:pPr>
        <w:pStyle w:val="BodyText"/>
        <w:spacing w:before="2"/>
      </w:pPr>
    </w:p>
    <w:p w14:paraId="53DB8DD6" w14:textId="6B60D1B5" w:rsidR="007952CA" w:rsidRDefault="00252E11">
      <w:pPr>
        <w:pStyle w:val="ListParagraph"/>
        <w:numPr>
          <w:ilvl w:val="2"/>
          <w:numId w:val="8"/>
        </w:numPr>
        <w:tabs>
          <w:tab w:val="left" w:pos="2388"/>
          <w:tab w:val="left" w:pos="2390"/>
        </w:tabs>
        <w:spacing w:line="237" w:lineRule="auto"/>
        <w:ind w:right="1314"/>
        <w:jc w:val="both"/>
      </w:pPr>
      <w:r>
        <w:rPr>
          <w:color w:val="001F5F"/>
        </w:rPr>
        <w:t xml:space="preserve">Monitor the safe arrival, </w:t>
      </w:r>
      <w:r w:rsidR="003C1842">
        <w:rPr>
          <w:color w:val="001F5F"/>
        </w:rPr>
        <w:t>departure,</w:t>
      </w:r>
      <w:r>
        <w:rPr>
          <w:color w:val="001F5F"/>
        </w:rPr>
        <w:t xml:space="preserve"> and movements of vessels within Berwick Harbour Commissioners </w:t>
      </w:r>
      <w:r w:rsidR="003C1842">
        <w:rPr>
          <w:color w:val="001F5F"/>
        </w:rPr>
        <w:t>port.</w:t>
      </w:r>
    </w:p>
    <w:p w14:paraId="53DB8DD7" w14:textId="77777777" w:rsidR="007952CA" w:rsidRDefault="007952CA">
      <w:pPr>
        <w:pStyle w:val="BodyText"/>
        <w:spacing w:before="5"/>
      </w:pPr>
    </w:p>
    <w:p w14:paraId="53DB8DD8" w14:textId="295760A5" w:rsidR="007952CA" w:rsidRDefault="00252E11">
      <w:pPr>
        <w:pStyle w:val="ListParagraph"/>
        <w:numPr>
          <w:ilvl w:val="2"/>
          <w:numId w:val="8"/>
        </w:numPr>
        <w:tabs>
          <w:tab w:val="left" w:pos="2388"/>
          <w:tab w:val="left" w:pos="2390"/>
        </w:tabs>
        <w:spacing w:line="237" w:lineRule="auto"/>
        <w:ind w:right="1317"/>
        <w:jc w:val="both"/>
      </w:pPr>
      <w:r>
        <w:rPr>
          <w:color w:val="001F5F"/>
        </w:rPr>
        <w:t xml:space="preserve">Protect the general public from dangers arising from marine activities within Berwick Harbour Commissioners </w:t>
      </w:r>
      <w:r w:rsidR="003C1842">
        <w:rPr>
          <w:color w:val="001F5F"/>
        </w:rPr>
        <w:t>port.</w:t>
      </w:r>
    </w:p>
    <w:p w14:paraId="53DB8DD9" w14:textId="77777777" w:rsidR="007952CA" w:rsidRDefault="007952CA">
      <w:pPr>
        <w:pStyle w:val="BodyText"/>
        <w:spacing w:before="2"/>
      </w:pPr>
    </w:p>
    <w:p w14:paraId="53DB8DDA" w14:textId="3B05C809" w:rsidR="007952CA" w:rsidRDefault="00252E11">
      <w:pPr>
        <w:pStyle w:val="ListParagraph"/>
        <w:numPr>
          <w:ilvl w:val="2"/>
          <w:numId w:val="8"/>
        </w:numPr>
        <w:tabs>
          <w:tab w:val="left" w:pos="2388"/>
          <w:tab w:val="left" w:pos="2390"/>
        </w:tabs>
        <w:spacing w:line="237" w:lineRule="auto"/>
        <w:ind w:right="1315"/>
        <w:jc w:val="both"/>
      </w:pPr>
      <w:r>
        <w:rPr>
          <w:color w:val="001F5F"/>
        </w:rPr>
        <w:t xml:space="preserve">Carry out Berwick Harbour Commissioners’ functions with special regard to their possible environmental </w:t>
      </w:r>
      <w:r w:rsidR="003C1842">
        <w:rPr>
          <w:color w:val="001F5F"/>
        </w:rPr>
        <w:t>impact.</w:t>
      </w:r>
    </w:p>
    <w:p w14:paraId="53DB8DDB" w14:textId="77777777" w:rsidR="007952CA" w:rsidRDefault="007952CA">
      <w:pPr>
        <w:pStyle w:val="BodyText"/>
        <w:spacing w:before="5"/>
      </w:pPr>
    </w:p>
    <w:p w14:paraId="53DB8DDC" w14:textId="77777777" w:rsidR="007952CA" w:rsidRDefault="00252E11">
      <w:pPr>
        <w:pStyle w:val="ListParagraph"/>
        <w:numPr>
          <w:ilvl w:val="2"/>
          <w:numId w:val="8"/>
        </w:numPr>
        <w:tabs>
          <w:tab w:val="left" w:pos="2388"/>
          <w:tab w:val="left" w:pos="2390"/>
        </w:tabs>
        <w:spacing w:line="237" w:lineRule="auto"/>
        <w:ind w:right="1313"/>
        <w:jc w:val="both"/>
      </w:pPr>
      <w:r>
        <w:rPr>
          <w:color w:val="001F5F"/>
        </w:rPr>
        <w:t xml:space="preserve">Prevent acts or omissions that may cause personal injury to Berwick Harbour Commissioners employees or others or damage the </w:t>
      </w:r>
      <w:r>
        <w:rPr>
          <w:color w:val="001F5F"/>
          <w:spacing w:val="-2"/>
        </w:rPr>
        <w:t>environment.</w:t>
      </w:r>
    </w:p>
    <w:p w14:paraId="53DB8DDD" w14:textId="77777777" w:rsidR="007952CA" w:rsidRDefault="007952CA">
      <w:pPr>
        <w:pStyle w:val="BodyText"/>
        <w:rPr>
          <w:sz w:val="24"/>
        </w:rPr>
      </w:pPr>
    </w:p>
    <w:p w14:paraId="53DB8DDE" w14:textId="77777777" w:rsidR="007952CA" w:rsidRDefault="00252E11">
      <w:pPr>
        <w:pStyle w:val="Heading3"/>
        <w:numPr>
          <w:ilvl w:val="0"/>
          <w:numId w:val="8"/>
        </w:numPr>
        <w:tabs>
          <w:tab w:val="left" w:pos="1634"/>
        </w:tabs>
        <w:spacing w:before="181"/>
        <w:ind w:left="1634" w:hanging="674"/>
      </w:pPr>
      <w:r>
        <w:rPr>
          <w:color w:val="001F5F"/>
        </w:rPr>
        <w:t>Safety</w:t>
      </w:r>
      <w:r>
        <w:rPr>
          <w:color w:val="001F5F"/>
          <w:spacing w:val="-7"/>
        </w:rPr>
        <w:t xml:space="preserve"> </w:t>
      </w:r>
      <w:r>
        <w:rPr>
          <w:color w:val="001F5F"/>
        </w:rPr>
        <w:t>Assessment</w:t>
      </w:r>
      <w:r>
        <w:rPr>
          <w:color w:val="001F5F"/>
          <w:spacing w:val="-4"/>
        </w:rPr>
        <w:t xml:space="preserve"> </w:t>
      </w:r>
      <w:r>
        <w:rPr>
          <w:color w:val="001F5F"/>
        </w:rPr>
        <w:t>and</w:t>
      </w:r>
      <w:r>
        <w:rPr>
          <w:color w:val="001F5F"/>
          <w:spacing w:val="-6"/>
        </w:rPr>
        <w:t xml:space="preserve"> </w:t>
      </w:r>
      <w:r>
        <w:rPr>
          <w:color w:val="001F5F"/>
          <w:spacing w:val="-2"/>
        </w:rPr>
        <w:t>Management</w:t>
      </w:r>
    </w:p>
    <w:p w14:paraId="53DB8DDF" w14:textId="164ABDE1" w:rsidR="007952CA" w:rsidRDefault="00252E11">
      <w:pPr>
        <w:pStyle w:val="ListParagraph"/>
        <w:numPr>
          <w:ilvl w:val="1"/>
          <w:numId w:val="8"/>
        </w:numPr>
        <w:tabs>
          <w:tab w:val="left" w:pos="1668"/>
        </w:tabs>
        <w:spacing w:before="198"/>
        <w:ind w:left="1668" w:right="1513" w:hanging="709"/>
      </w:pPr>
      <w:r>
        <w:rPr>
          <w:color w:val="001F5F"/>
        </w:rPr>
        <w:t>Berwick Harbour Commissioners’ approach to safety assessment and management is aimed at enhancing marine safety within the</w:t>
      </w:r>
      <w:r w:rsidR="006B2BA0">
        <w:rPr>
          <w:color w:val="001F5F"/>
        </w:rPr>
        <w:t>ir</w:t>
      </w:r>
      <w:r>
        <w:rPr>
          <w:color w:val="001F5F"/>
        </w:rPr>
        <w:t xml:space="preserve"> jurisdiction ,</w:t>
      </w:r>
      <w:r>
        <w:rPr>
          <w:color w:val="001F5F"/>
          <w:spacing w:val="-3"/>
        </w:rPr>
        <w:t xml:space="preserve"> </w:t>
      </w:r>
      <w:r>
        <w:rPr>
          <w:color w:val="001F5F"/>
        </w:rPr>
        <w:t>including</w:t>
      </w:r>
      <w:r>
        <w:rPr>
          <w:color w:val="001F5F"/>
          <w:spacing w:val="-5"/>
        </w:rPr>
        <w:t xml:space="preserve"> </w:t>
      </w:r>
      <w:r>
        <w:rPr>
          <w:color w:val="001F5F"/>
        </w:rPr>
        <w:t>protection</w:t>
      </w:r>
      <w:r>
        <w:rPr>
          <w:color w:val="001F5F"/>
          <w:spacing w:val="-5"/>
        </w:rPr>
        <w:t xml:space="preserve"> </w:t>
      </w:r>
      <w:r>
        <w:rPr>
          <w:color w:val="001F5F"/>
        </w:rPr>
        <w:t>of</w:t>
      </w:r>
      <w:r>
        <w:rPr>
          <w:color w:val="001F5F"/>
          <w:spacing w:val="-5"/>
        </w:rPr>
        <w:t xml:space="preserve"> </w:t>
      </w:r>
      <w:r>
        <w:rPr>
          <w:color w:val="001F5F"/>
        </w:rPr>
        <w:t>life,</w:t>
      </w:r>
      <w:r>
        <w:rPr>
          <w:color w:val="001F5F"/>
          <w:spacing w:val="-5"/>
        </w:rPr>
        <w:t xml:space="preserve"> </w:t>
      </w:r>
      <w:r>
        <w:rPr>
          <w:color w:val="001F5F"/>
        </w:rPr>
        <w:t>health,</w:t>
      </w:r>
      <w:r>
        <w:rPr>
          <w:color w:val="001F5F"/>
          <w:spacing w:val="-6"/>
        </w:rPr>
        <w:t xml:space="preserve"> </w:t>
      </w:r>
      <w:r>
        <w:rPr>
          <w:color w:val="001F5F"/>
        </w:rPr>
        <w:t xml:space="preserve">the marine </w:t>
      </w:r>
      <w:r w:rsidR="003C1842">
        <w:rPr>
          <w:color w:val="001F5F"/>
        </w:rPr>
        <w:t>environment,</w:t>
      </w:r>
      <w:r>
        <w:rPr>
          <w:color w:val="001F5F"/>
        </w:rPr>
        <w:t xml:space="preserve"> and property.</w:t>
      </w:r>
    </w:p>
    <w:p w14:paraId="53DB8DE0" w14:textId="77777777" w:rsidR="007952CA" w:rsidRDefault="00252E11">
      <w:pPr>
        <w:pStyle w:val="Heading3"/>
        <w:numPr>
          <w:ilvl w:val="0"/>
          <w:numId w:val="8"/>
        </w:numPr>
        <w:tabs>
          <w:tab w:val="left" w:pos="1634"/>
        </w:tabs>
        <w:spacing w:before="202"/>
        <w:ind w:left="1634"/>
      </w:pPr>
      <w:r>
        <w:rPr>
          <w:color w:val="001F5F"/>
        </w:rPr>
        <w:t>Risk</w:t>
      </w:r>
      <w:r>
        <w:rPr>
          <w:color w:val="001F5F"/>
          <w:spacing w:val="-4"/>
        </w:rPr>
        <w:t xml:space="preserve"> </w:t>
      </w:r>
      <w:r>
        <w:rPr>
          <w:color w:val="001F5F"/>
          <w:spacing w:val="-2"/>
        </w:rPr>
        <w:t>Assessment</w:t>
      </w:r>
    </w:p>
    <w:p w14:paraId="53DB8DE1" w14:textId="174968F1" w:rsidR="007952CA" w:rsidRDefault="00BC0A67" w:rsidP="003C1842">
      <w:pPr>
        <w:pStyle w:val="ListParagraph"/>
        <w:numPr>
          <w:ilvl w:val="1"/>
          <w:numId w:val="8"/>
        </w:numPr>
        <w:tabs>
          <w:tab w:val="left" w:pos="1665"/>
          <w:tab w:val="left" w:pos="1668"/>
        </w:tabs>
        <w:spacing w:before="198"/>
        <w:ind w:left="1668" w:right="1901" w:hanging="709"/>
      </w:pPr>
      <w:r w:rsidRPr="00BC0A67">
        <w:rPr>
          <w:color w:val="001F5F"/>
        </w:rPr>
        <w:t>Berwick Harbour Commissioners, as Duty Holder, have undertaken a formal and documented marine risk assessment of the harbour and have established systems to ensure that the findings are subject to continuous review. These systems provide for the ongoing identification of hazards, and the assessment and control of risks, to ensure that risk control measures remain appropriate, effective, and proportionate to current operations.</w:t>
      </w:r>
    </w:p>
    <w:p w14:paraId="53DB8DE2" w14:textId="31F4695B" w:rsidR="007952CA" w:rsidRDefault="00252E11">
      <w:pPr>
        <w:pStyle w:val="Heading3"/>
        <w:numPr>
          <w:ilvl w:val="0"/>
          <w:numId w:val="8"/>
        </w:numPr>
        <w:tabs>
          <w:tab w:val="left" w:pos="1668"/>
        </w:tabs>
        <w:spacing w:before="201"/>
        <w:ind w:left="1668" w:hanging="708"/>
      </w:pPr>
      <w:r>
        <w:rPr>
          <w:color w:val="001F5F"/>
        </w:rPr>
        <w:t>Continuous</w:t>
      </w:r>
      <w:r>
        <w:rPr>
          <w:color w:val="001F5F"/>
          <w:spacing w:val="-9"/>
        </w:rPr>
        <w:t xml:space="preserve"> </w:t>
      </w:r>
      <w:r w:rsidR="00EA22A9">
        <w:rPr>
          <w:color w:val="001F5F"/>
          <w:spacing w:val="-9"/>
        </w:rPr>
        <w:t>Dynamic</w:t>
      </w:r>
      <w:r w:rsidR="00241087">
        <w:rPr>
          <w:color w:val="001F5F"/>
          <w:spacing w:val="-9"/>
        </w:rPr>
        <w:t xml:space="preserve"> </w:t>
      </w:r>
      <w:r>
        <w:rPr>
          <w:color w:val="001F5F"/>
        </w:rPr>
        <w:t>Assessment</w:t>
      </w:r>
      <w:r>
        <w:rPr>
          <w:color w:val="001F5F"/>
          <w:spacing w:val="-4"/>
        </w:rPr>
        <w:t xml:space="preserve"> </w:t>
      </w:r>
      <w:r>
        <w:rPr>
          <w:color w:val="001F5F"/>
        </w:rPr>
        <w:t>and</w:t>
      </w:r>
      <w:r>
        <w:rPr>
          <w:color w:val="001F5F"/>
          <w:spacing w:val="-8"/>
        </w:rPr>
        <w:t xml:space="preserve"> </w:t>
      </w:r>
      <w:r>
        <w:rPr>
          <w:color w:val="001F5F"/>
          <w:spacing w:val="-2"/>
        </w:rPr>
        <w:t>Review</w:t>
      </w:r>
    </w:p>
    <w:p w14:paraId="53DB8DE3" w14:textId="41A222E9" w:rsidR="007952CA" w:rsidRPr="00C80C81" w:rsidRDefault="00DD58C8" w:rsidP="003C1842">
      <w:pPr>
        <w:pStyle w:val="ListParagraph"/>
        <w:numPr>
          <w:ilvl w:val="1"/>
          <w:numId w:val="8"/>
        </w:numPr>
        <w:tabs>
          <w:tab w:val="left" w:pos="1668"/>
        </w:tabs>
        <w:spacing w:before="198"/>
        <w:ind w:left="1668" w:right="1534" w:hanging="709"/>
        <w:rPr>
          <w:color w:val="17365D" w:themeColor="text2" w:themeShade="BF"/>
        </w:rPr>
      </w:pPr>
      <w:r w:rsidRPr="00DD58C8">
        <w:rPr>
          <w:color w:val="17365D" w:themeColor="text2" w:themeShade="BF"/>
        </w:rPr>
        <w:t>Berwick Harbour Commissioners recognise that port marine safety assessment is a continuous, real-time process involving the identification of hazards and the management of risks as they emerge within dynamic and potentially unpredictable environments. This approach ensures that new hazards and evolving risks are identified promptly and addressed appropriately. In addition to this ongoing monitoring, the Commissioners will undertake formal reviews at suitable intervals to support, validate, and strengthen the overall risk management process.</w:t>
      </w:r>
    </w:p>
    <w:p w14:paraId="53DB8DE4" w14:textId="77777777" w:rsidR="007952CA" w:rsidRDefault="00252E11">
      <w:pPr>
        <w:pStyle w:val="Heading3"/>
        <w:numPr>
          <w:ilvl w:val="0"/>
          <w:numId w:val="8"/>
        </w:numPr>
        <w:tabs>
          <w:tab w:val="left" w:pos="1668"/>
        </w:tabs>
        <w:spacing w:before="199"/>
        <w:ind w:left="1668" w:hanging="708"/>
      </w:pPr>
      <w:r>
        <w:rPr>
          <w:color w:val="001F5F"/>
        </w:rPr>
        <w:lastRenderedPageBreak/>
        <w:t>The</w:t>
      </w:r>
      <w:r>
        <w:rPr>
          <w:color w:val="001F5F"/>
          <w:spacing w:val="-8"/>
        </w:rPr>
        <w:t xml:space="preserve"> </w:t>
      </w:r>
      <w:r>
        <w:rPr>
          <w:color w:val="001F5F"/>
        </w:rPr>
        <w:t>‘ALARP’</w:t>
      </w:r>
      <w:r>
        <w:rPr>
          <w:color w:val="001F5F"/>
          <w:spacing w:val="-2"/>
        </w:rPr>
        <w:t xml:space="preserve"> </w:t>
      </w:r>
      <w:r>
        <w:rPr>
          <w:color w:val="001F5F"/>
        </w:rPr>
        <w:t>Principle</w:t>
      </w:r>
      <w:r>
        <w:rPr>
          <w:color w:val="001F5F"/>
          <w:spacing w:val="-9"/>
        </w:rPr>
        <w:t xml:space="preserve"> </w:t>
      </w:r>
      <w:r>
        <w:rPr>
          <w:color w:val="001F5F"/>
        </w:rPr>
        <w:t>(As</w:t>
      </w:r>
      <w:r>
        <w:rPr>
          <w:color w:val="001F5F"/>
          <w:spacing w:val="-6"/>
        </w:rPr>
        <w:t xml:space="preserve"> </w:t>
      </w:r>
      <w:r>
        <w:rPr>
          <w:color w:val="001F5F"/>
        </w:rPr>
        <w:t>Low</w:t>
      </w:r>
      <w:r>
        <w:rPr>
          <w:color w:val="001F5F"/>
          <w:spacing w:val="-2"/>
        </w:rPr>
        <w:t xml:space="preserve"> </w:t>
      </w:r>
      <w:r>
        <w:rPr>
          <w:color w:val="001F5F"/>
        </w:rPr>
        <w:t>as</w:t>
      </w:r>
      <w:r>
        <w:rPr>
          <w:color w:val="001F5F"/>
          <w:spacing w:val="-6"/>
        </w:rPr>
        <w:t xml:space="preserve"> </w:t>
      </w:r>
      <w:r>
        <w:rPr>
          <w:color w:val="001F5F"/>
        </w:rPr>
        <w:t>Reasonably</w:t>
      </w:r>
      <w:r>
        <w:rPr>
          <w:color w:val="001F5F"/>
          <w:spacing w:val="-3"/>
        </w:rPr>
        <w:t xml:space="preserve"> </w:t>
      </w:r>
      <w:r>
        <w:rPr>
          <w:color w:val="001F5F"/>
          <w:spacing w:val="-2"/>
        </w:rPr>
        <w:t>Practicable)</w:t>
      </w:r>
    </w:p>
    <w:p w14:paraId="53DB8DE5" w14:textId="77777777" w:rsidR="007952CA" w:rsidRDefault="007952CA">
      <w:pPr>
        <w:pStyle w:val="BodyText"/>
        <w:spacing w:before="1"/>
        <w:rPr>
          <w:b/>
        </w:rPr>
      </w:pPr>
    </w:p>
    <w:p w14:paraId="53DB8DE6" w14:textId="39A52BF0" w:rsidR="007952CA" w:rsidRDefault="00252E11">
      <w:pPr>
        <w:pStyle w:val="ListParagraph"/>
        <w:numPr>
          <w:ilvl w:val="1"/>
          <w:numId w:val="8"/>
        </w:numPr>
        <w:tabs>
          <w:tab w:val="left" w:pos="1668"/>
        </w:tabs>
        <w:ind w:left="1668" w:right="1316"/>
      </w:pPr>
      <w:r>
        <w:rPr>
          <w:color w:val="001F5F"/>
        </w:rPr>
        <w:t xml:space="preserve">Berwick Harbour Commissioners will, </w:t>
      </w:r>
      <w:r w:rsidR="00546BF9">
        <w:rPr>
          <w:color w:val="001F5F"/>
        </w:rPr>
        <w:t>as</w:t>
      </w:r>
      <w:r>
        <w:rPr>
          <w:color w:val="001F5F"/>
        </w:rPr>
        <w:t xml:space="preserve"> far as is practicable, take measures to eliminate any risks identified, through the assessment and review process.</w:t>
      </w:r>
    </w:p>
    <w:p w14:paraId="53DB8DE8" w14:textId="77777777" w:rsidR="007952CA" w:rsidRDefault="00252E11">
      <w:pPr>
        <w:pStyle w:val="Heading3"/>
        <w:numPr>
          <w:ilvl w:val="0"/>
          <w:numId w:val="8"/>
        </w:numPr>
        <w:tabs>
          <w:tab w:val="left" w:pos="1666"/>
        </w:tabs>
        <w:spacing w:before="72"/>
        <w:ind w:left="1666" w:hanging="706"/>
        <w:jc w:val="both"/>
      </w:pPr>
      <w:r>
        <w:rPr>
          <w:color w:val="001F5F"/>
        </w:rPr>
        <w:t>Risk</w:t>
      </w:r>
      <w:r>
        <w:rPr>
          <w:color w:val="001F5F"/>
          <w:spacing w:val="-4"/>
        </w:rPr>
        <w:t xml:space="preserve"> </w:t>
      </w:r>
      <w:r>
        <w:rPr>
          <w:color w:val="001F5F"/>
          <w:spacing w:val="-2"/>
        </w:rPr>
        <w:t>Control</w:t>
      </w:r>
    </w:p>
    <w:p w14:paraId="53DB8DE9" w14:textId="77777777" w:rsidR="007952CA" w:rsidRDefault="007952CA">
      <w:pPr>
        <w:pStyle w:val="BodyText"/>
        <w:spacing w:before="1"/>
        <w:rPr>
          <w:b/>
        </w:rPr>
      </w:pPr>
    </w:p>
    <w:p w14:paraId="53DB8DEA" w14:textId="63F0E540" w:rsidR="007952CA" w:rsidRPr="00A045CA" w:rsidRDefault="00A045CA" w:rsidP="00A927E9">
      <w:pPr>
        <w:pStyle w:val="ListParagraph"/>
        <w:numPr>
          <w:ilvl w:val="1"/>
          <w:numId w:val="8"/>
        </w:numPr>
        <w:tabs>
          <w:tab w:val="left" w:pos="1665"/>
          <w:tab w:val="left" w:pos="1667"/>
        </w:tabs>
        <w:ind w:right="1319"/>
        <w:rPr>
          <w:color w:val="17365D" w:themeColor="text2" w:themeShade="BF"/>
        </w:rPr>
      </w:pPr>
      <w:r w:rsidRPr="00A045CA">
        <w:rPr>
          <w:color w:val="17365D" w:themeColor="text2" w:themeShade="BF"/>
        </w:rPr>
        <w:t xml:space="preserve">All final decisions concerning risk control methods, including outcomes from </w:t>
      </w:r>
      <w:r>
        <w:rPr>
          <w:color w:val="17365D" w:themeColor="text2" w:themeShade="BF"/>
        </w:rPr>
        <w:t xml:space="preserve">regular </w:t>
      </w:r>
      <w:r w:rsidRPr="00A045CA">
        <w:rPr>
          <w:color w:val="17365D" w:themeColor="text2" w:themeShade="BF"/>
        </w:rPr>
        <w:t>Safety Meetings and Toolbox Talks, will consider relevant legislation, minimum standards, and human factors</w:t>
      </w:r>
    </w:p>
    <w:p w14:paraId="53DB8DEB" w14:textId="77777777" w:rsidR="007952CA" w:rsidRDefault="007952CA">
      <w:pPr>
        <w:pStyle w:val="BodyText"/>
        <w:spacing w:before="10"/>
        <w:rPr>
          <w:sz w:val="21"/>
        </w:rPr>
      </w:pPr>
    </w:p>
    <w:p w14:paraId="53DB8DEC" w14:textId="77777777" w:rsidR="007952CA" w:rsidRDefault="00252E11" w:rsidP="00A927E9">
      <w:pPr>
        <w:pStyle w:val="Heading3"/>
        <w:numPr>
          <w:ilvl w:val="0"/>
          <w:numId w:val="8"/>
        </w:numPr>
        <w:tabs>
          <w:tab w:val="left" w:pos="1665"/>
        </w:tabs>
        <w:spacing w:before="1"/>
        <w:ind w:left="1665" w:hanging="706"/>
      </w:pPr>
      <w:r>
        <w:rPr>
          <w:color w:val="001F5F"/>
        </w:rPr>
        <w:t>Auditing</w:t>
      </w:r>
      <w:r>
        <w:rPr>
          <w:color w:val="001F5F"/>
          <w:spacing w:val="-7"/>
        </w:rPr>
        <w:t xml:space="preserve"> </w:t>
      </w:r>
      <w:r>
        <w:rPr>
          <w:color w:val="001F5F"/>
        </w:rPr>
        <w:t>and</w:t>
      </w:r>
      <w:r>
        <w:rPr>
          <w:color w:val="001F5F"/>
          <w:spacing w:val="-5"/>
        </w:rPr>
        <w:t xml:space="preserve"> </w:t>
      </w:r>
      <w:r>
        <w:rPr>
          <w:color w:val="001F5F"/>
        </w:rPr>
        <w:t>Reviewing</w:t>
      </w:r>
      <w:r>
        <w:rPr>
          <w:color w:val="001F5F"/>
          <w:spacing w:val="-5"/>
        </w:rPr>
        <w:t xml:space="preserve"> </w:t>
      </w:r>
      <w:r>
        <w:rPr>
          <w:color w:val="001F5F"/>
          <w:spacing w:val="-2"/>
        </w:rPr>
        <w:t>Performance</w:t>
      </w:r>
    </w:p>
    <w:p w14:paraId="53DB8DED" w14:textId="77777777" w:rsidR="007952CA" w:rsidRDefault="007952CA">
      <w:pPr>
        <w:pStyle w:val="BodyText"/>
        <w:rPr>
          <w:b/>
        </w:rPr>
      </w:pPr>
    </w:p>
    <w:p w14:paraId="53DB8DEE" w14:textId="77777777" w:rsidR="007952CA" w:rsidRDefault="00252E11" w:rsidP="00A927E9">
      <w:pPr>
        <w:pStyle w:val="ListParagraph"/>
        <w:numPr>
          <w:ilvl w:val="1"/>
          <w:numId w:val="8"/>
        </w:numPr>
        <w:tabs>
          <w:tab w:val="left" w:pos="1665"/>
          <w:tab w:val="left" w:pos="1667"/>
        </w:tabs>
        <w:ind w:right="1315"/>
      </w:pPr>
      <w:r>
        <w:rPr>
          <w:color w:val="001F5F"/>
        </w:rPr>
        <w:t>In</w:t>
      </w:r>
      <w:r>
        <w:rPr>
          <w:color w:val="001F5F"/>
          <w:spacing w:val="-12"/>
        </w:rPr>
        <w:t xml:space="preserve"> </w:t>
      </w:r>
      <w:r>
        <w:rPr>
          <w:color w:val="001F5F"/>
        </w:rPr>
        <w:t>considering</w:t>
      </w:r>
      <w:r>
        <w:rPr>
          <w:color w:val="001F5F"/>
          <w:spacing w:val="-12"/>
        </w:rPr>
        <w:t xml:space="preserve"> </w:t>
      </w:r>
      <w:r>
        <w:rPr>
          <w:color w:val="001F5F"/>
        </w:rPr>
        <w:t>the</w:t>
      </w:r>
      <w:r>
        <w:rPr>
          <w:color w:val="001F5F"/>
          <w:spacing w:val="-12"/>
        </w:rPr>
        <w:t xml:space="preserve"> </w:t>
      </w:r>
      <w:r>
        <w:rPr>
          <w:color w:val="001F5F"/>
        </w:rPr>
        <w:t>safe</w:t>
      </w:r>
      <w:r>
        <w:rPr>
          <w:color w:val="001F5F"/>
          <w:spacing w:val="-12"/>
        </w:rPr>
        <w:t xml:space="preserve"> </w:t>
      </w:r>
      <w:r>
        <w:rPr>
          <w:color w:val="001F5F"/>
        </w:rPr>
        <w:t>operation</w:t>
      </w:r>
      <w:r>
        <w:rPr>
          <w:color w:val="001F5F"/>
          <w:spacing w:val="-12"/>
        </w:rPr>
        <w:t xml:space="preserve"> </w:t>
      </w:r>
      <w:r>
        <w:rPr>
          <w:color w:val="001F5F"/>
        </w:rPr>
        <w:t>and</w:t>
      </w:r>
      <w:r>
        <w:rPr>
          <w:color w:val="001F5F"/>
          <w:spacing w:val="-12"/>
        </w:rPr>
        <w:t xml:space="preserve"> </w:t>
      </w:r>
      <w:r>
        <w:rPr>
          <w:color w:val="001F5F"/>
        </w:rPr>
        <w:t>management</w:t>
      </w:r>
      <w:r>
        <w:rPr>
          <w:color w:val="001F5F"/>
          <w:spacing w:val="-8"/>
        </w:rPr>
        <w:t xml:space="preserve"> </w:t>
      </w:r>
      <w:r>
        <w:rPr>
          <w:color w:val="001F5F"/>
        </w:rPr>
        <w:t>of</w:t>
      </w:r>
      <w:r>
        <w:rPr>
          <w:color w:val="001F5F"/>
          <w:spacing w:val="-11"/>
        </w:rPr>
        <w:t xml:space="preserve"> </w:t>
      </w:r>
      <w:r>
        <w:rPr>
          <w:color w:val="001F5F"/>
        </w:rPr>
        <w:t>its</w:t>
      </w:r>
      <w:r>
        <w:rPr>
          <w:color w:val="001F5F"/>
          <w:spacing w:val="-12"/>
        </w:rPr>
        <w:t xml:space="preserve"> </w:t>
      </w:r>
      <w:r>
        <w:rPr>
          <w:color w:val="001F5F"/>
        </w:rPr>
        <w:t>port,</w:t>
      </w:r>
      <w:r>
        <w:rPr>
          <w:color w:val="001F5F"/>
          <w:spacing w:val="-11"/>
        </w:rPr>
        <w:t xml:space="preserve"> </w:t>
      </w:r>
      <w:r>
        <w:rPr>
          <w:color w:val="001F5F"/>
        </w:rPr>
        <w:t>Berwick</w:t>
      </w:r>
      <w:r>
        <w:rPr>
          <w:color w:val="001F5F"/>
          <w:spacing w:val="-12"/>
        </w:rPr>
        <w:t xml:space="preserve"> </w:t>
      </w:r>
      <w:r>
        <w:rPr>
          <w:color w:val="001F5F"/>
        </w:rPr>
        <w:t>Harbour Commissioners</w:t>
      </w:r>
      <w:r>
        <w:rPr>
          <w:color w:val="001F5F"/>
          <w:spacing w:val="-5"/>
        </w:rPr>
        <w:t xml:space="preserve"> </w:t>
      </w:r>
      <w:r>
        <w:rPr>
          <w:color w:val="001F5F"/>
        </w:rPr>
        <w:t>will</w:t>
      </w:r>
      <w:r>
        <w:rPr>
          <w:color w:val="001F5F"/>
          <w:spacing w:val="-3"/>
        </w:rPr>
        <w:t xml:space="preserve"> </w:t>
      </w:r>
      <w:r>
        <w:rPr>
          <w:color w:val="001F5F"/>
        </w:rPr>
        <w:t>monitor</w:t>
      </w:r>
      <w:r>
        <w:rPr>
          <w:color w:val="001F5F"/>
          <w:spacing w:val="-4"/>
        </w:rPr>
        <w:t xml:space="preserve"> </w:t>
      </w:r>
      <w:r>
        <w:rPr>
          <w:color w:val="001F5F"/>
        </w:rPr>
        <w:t>and</w:t>
      </w:r>
      <w:r>
        <w:rPr>
          <w:color w:val="001F5F"/>
          <w:spacing w:val="-5"/>
        </w:rPr>
        <w:t xml:space="preserve"> </w:t>
      </w:r>
      <w:r>
        <w:rPr>
          <w:color w:val="001F5F"/>
        </w:rPr>
        <w:t>review</w:t>
      </w:r>
      <w:r>
        <w:rPr>
          <w:color w:val="001F5F"/>
          <w:spacing w:val="-6"/>
        </w:rPr>
        <w:t xml:space="preserve"> </w:t>
      </w:r>
      <w:r>
        <w:rPr>
          <w:color w:val="001F5F"/>
        </w:rPr>
        <w:t>their</w:t>
      </w:r>
      <w:r>
        <w:rPr>
          <w:color w:val="001F5F"/>
          <w:spacing w:val="-1"/>
        </w:rPr>
        <w:t xml:space="preserve"> </w:t>
      </w:r>
      <w:r>
        <w:rPr>
          <w:color w:val="001F5F"/>
        </w:rPr>
        <w:t>performance</w:t>
      </w:r>
      <w:r>
        <w:rPr>
          <w:color w:val="001F5F"/>
          <w:spacing w:val="-5"/>
        </w:rPr>
        <w:t xml:space="preserve"> </w:t>
      </w:r>
      <w:r>
        <w:rPr>
          <w:color w:val="001F5F"/>
        </w:rPr>
        <w:t>against</w:t>
      </w:r>
      <w:r>
        <w:rPr>
          <w:color w:val="001F5F"/>
          <w:spacing w:val="-3"/>
        </w:rPr>
        <w:t xml:space="preserve"> </w:t>
      </w:r>
      <w:r>
        <w:rPr>
          <w:color w:val="001F5F"/>
        </w:rPr>
        <w:t>a</w:t>
      </w:r>
      <w:r>
        <w:rPr>
          <w:color w:val="001F5F"/>
          <w:spacing w:val="-5"/>
        </w:rPr>
        <w:t xml:space="preserve"> </w:t>
      </w:r>
      <w:r>
        <w:rPr>
          <w:color w:val="001F5F"/>
        </w:rPr>
        <w:t>number</w:t>
      </w:r>
      <w:r>
        <w:rPr>
          <w:color w:val="001F5F"/>
          <w:spacing w:val="-1"/>
        </w:rPr>
        <w:t xml:space="preserve"> </w:t>
      </w:r>
      <w:r>
        <w:rPr>
          <w:color w:val="001F5F"/>
        </w:rPr>
        <w:t>of predetermined indicators.</w:t>
      </w:r>
      <w:r>
        <w:rPr>
          <w:color w:val="001F5F"/>
          <w:spacing w:val="80"/>
        </w:rPr>
        <w:t xml:space="preserve"> </w:t>
      </w:r>
      <w:r>
        <w:rPr>
          <w:color w:val="001F5F"/>
        </w:rPr>
        <w:t xml:space="preserve">The results of such reviews will be recorded and, where appropriate, information will be made available to users and other </w:t>
      </w:r>
      <w:r>
        <w:rPr>
          <w:color w:val="001F5F"/>
          <w:spacing w:val="-2"/>
        </w:rPr>
        <w:t>interests.</w:t>
      </w:r>
    </w:p>
    <w:p w14:paraId="53DB8DEF" w14:textId="77777777" w:rsidR="007952CA" w:rsidRDefault="007952CA">
      <w:pPr>
        <w:pStyle w:val="BodyText"/>
        <w:spacing w:before="1"/>
      </w:pPr>
    </w:p>
    <w:p w14:paraId="53DB8DF0" w14:textId="77777777" w:rsidR="007952CA" w:rsidRPr="00171891" w:rsidRDefault="00252E11">
      <w:pPr>
        <w:pStyle w:val="Heading3"/>
        <w:numPr>
          <w:ilvl w:val="0"/>
          <w:numId w:val="8"/>
        </w:numPr>
        <w:tabs>
          <w:tab w:val="left" w:pos="1665"/>
        </w:tabs>
        <w:spacing w:line="252" w:lineRule="exact"/>
        <w:ind w:left="1665" w:hanging="706"/>
        <w:jc w:val="both"/>
      </w:pPr>
      <w:r>
        <w:rPr>
          <w:color w:val="001F5F"/>
        </w:rPr>
        <w:t>Measuring</w:t>
      </w:r>
      <w:r>
        <w:rPr>
          <w:color w:val="001F5F"/>
          <w:spacing w:val="-6"/>
        </w:rPr>
        <w:t xml:space="preserve"> </w:t>
      </w:r>
      <w:r>
        <w:rPr>
          <w:color w:val="001F5F"/>
          <w:spacing w:val="-2"/>
        </w:rPr>
        <w:t>Performance</w:t>
      </w:r>
    </w:p>
    <w:p w14:paraId="45B274BE" w14:textId="77777777" w:rsidR="00171891" w:rsidRDefault="00171891" w:rsidP="00171891">
      <w:pPr>
        <w:pStyle w:val="Heading3"/>
        <w:tabs>
          <w:tab w:val="left" w:pos="1665"/>
        </w:tabs>
        <w:spacing w:line="252" w:lineRule="exact"/>
        <w:ind w:left="1665" w:firstLine="0"/>
        <w:jc w:val="both"/>
      </w:pPr>
    </w:p>
    <w:p w14:paraId="53DB8DF1" w14:textId="77777777" w:rsidR="007952CA" w:rsidRDefault="00252E11" w:rsidP="00D67D8E">
      <w:pPr>
        <w:pStyle w:val="ListParagraph"/>
        <w:numPr>
          <w:ilvl w:val="1"/>
          <w:numId w:val="8"/>
        </w:numPr>
        <w:tabs>
          <w:tab w:val="left" w:pos="1665"/>
          <w:tab w:val="left" w:pos="1667"/>
        </w:tabs>
        <w:ind w:right="1318"/>
      </w:pPr>
      <w:r>
        <w:rPr>
          <w:color w:val="001F5F"/>
        </w:rPr>
        <w:t>Berwick</w:t>
      </w:r>
      <w:r>
        <w:rPr>
          <w:color w:val="001F5F"/>
          <w:spacing w:val="-7"/>
        </w:rPr>
        <w:t xml:space="preserve"> </w:t>
      </w:r>
      <w:r>
        <w:rPr>
          <w:color w:val="001F5F"/>
        </w:rPr>
        <w:t>Harbour</w:t>
      </w:r>
      <w:r>
        <w:rPr>
          <w:color w:val="001F5F"/>
          <w:spacing w:val="-6"/>
        </w:rPr>
        <w:t xml:space="preserve"> </w:t>
      </w:r>
      <w:r>
        <w:rPr>
          <w:color w:val="001F5F"/>
        </w:rPr>
        <w:t>Commissioners</w:t>
      </w:r>
      <w:r>
        <w:rPr>
          <w:color w:val="001F5F"/>
          <w:spacing w:val="-7"/>
        </w:rPr>
        <w:t xml:space="preserve"> </w:t>
      </w:r>
      <w:r>
        <w:rPr>
          <w:color w:val="001F5F"/>
        </w:rPr>
        <w:t>will</w:t>
      </w:r>
      <w:r>
        <w:rPr>
          <w:color w:val="001F5F"/>
          <w:spacing w:val="-8"/>
        </w:rPr>
        <w:t xml:space="preserve"> </w:t>
      </w:r>
      <w:r>
        <w:rPr>
          <w:color w:val="001F5F"/>
        </w:rPr>
        <w:t>monitor</w:t>
      </w:r>
      <w:r>
        <w:rPr>
          <w:color w:val="001F5F"/>
          <w:spacing w:val="-9"/>
        </w:rPr>
        <w:t xml:space="preserve"> </w:t>
      </w:r>
      <w:r>
        <w:rPr>
          <w:color w:val="001F5F"/>
        </w:rPr>
        <w:t>its</w:t>
      </w:r>
      <w:r>
        <w:rPr>
          <w:color w:val="001F5F"/>
          <w:spacing w:val="-9"/>
        </w:rPr>
        <w:t xml:space="preserve"> </w:t>
      </w:r>
      <w:r>
        <w:rPr>
          <w:color w:val="001F5F"/>
        </w:rPr>
        <w:t>performance</w:t>
      </w:r>
      <w:r>
        <w:rPr>
          <w:color w:val="001F5F"/>
          <w:spacing w:val="-10"/>
        </w:rPr>
        <w:t xml:space="preserve"> </w:t>
      </w:r>
      <w:r>
        <w:rPr>
          <w:color w:val="001F5F"/>
        </w:rPr>
        <w:t>in</w:t>
      </w:r>
      <w:r>
        <w:rPr>
          <w:color w:val="001F5F"/>
          <w:spacing w:val="-10"/>
        </w:rPr>
        <w:t xml:space="preserve"> </w:t>
      </w:r>
      <w:r>
        <w:rPr>
          <w:color w:val="001F5F"/>
        </w:rPr>
        <w:t>relation</w:t>
      </w:r>
      <w:r>
        <w:rPr>
          <w:color w:val="001F5F"/>
          <w:spacing w:val="-10"/>
        </w:rPr>
        <w:t xml:space="preserve"> </w:t>
      </w:r>
      <w:r>
        <w:rPr>
          <w:color w:val="001F5F"/>
        </w:rPr>
        <w:t>to</w:t>
      </w:r>
      <w:r>
        <w:rPr>
          <w:color w:val="001F5F"/>
          <w:spacing w:val="-10"/>
        </w:rPr>
        <w:t xml:space="preserve"> </w:t>
      </w:r>
      <w:r>
        <w:rPr>
          <w:color w:val="001F5F"/>
        </w:rPr>
        <w:t>port marine safety.</w:t>
      </w:r>
    </w:p>
    <w:p w14:paraId="53DB8DF2" w14:textId="77777777" w:rsidR="007952CA" w:rsidRDefault="007952CA">
      <w:pPr>
        <w:pStyle w:val="BodyText"/>
        <w:spacing w:before="10"/>
        <w:rPr>
          <w:sz w:val="21"/>
        </w:rPr>
      </w:pPr>
    </w:p>
    <w:p w14:paraId="53DB8DF3" w14:textId="77777777" w:rsidR="007952CA" w:rsidRDefault="00252E11">
      <w:pPr>
        <w:pStyle w:val="Heading3"/>
        <w:numPr>
          <w:ilvl w:val="0"/>
          <w:numId w:val="8"/>
        </w:numPr>
        <w:tabs>
          <w:tab w:val="left" w:pos="1665"/>
        </w:tabs>
        <w:ind w:left="1665" w:hanging="706"/>
        <w:jc w:val="both"/>
      </w:pPr>
      <w:r>
        <w:rPr>
          <w:color w:val="001F5F"/>
        </w:rPr>
        <w:t>Link</w:t>
      </w:r>
      <w:r>
        <w:rPr>
          <w:color w:val="001F5F"/>
          <w:spacing w:val="-8"/>
        </w:rPr>
        <w:t xml:space="preserve"> </w:t>
      </w:r>
      <w:r>
        <w:rPr>
          <w:color w:val="001F5F"/>
        </w:rPr>
        <w:t>to</w:t>
      </w:r>
      <w:r>
        <w:rPr>
          <w:color w:val="001F5F"/>
          <w:spacing w:val="-4"/>
        </w:rPr>
        <w:t xml:space="preserve"> </w:t>
      </w:r>
      <w:r>
        <w:rPr>
          <w:color w:val="001F5F"/>
        </w:rPr>
        <w:t>Safety</w:t>
      </w:r>
      <w:r>
        <w:rPr>
          <w:color w:val="001F5F"/>
          <w:spacing w:val="-6"/>
        </w:rPr>
        <w:t xml:space="preserve"> </w:t>
      </w:r>
      <w:r>
        <w:rPr>
          <w:color w:val="001F5F"/>
        </w:rPr>
        <w:t>Management</w:t>
      </w:r>
      <w:r>
        <w:rPr>
          <w:color w:val="001F5F"/>
          <w:spacing w:val="-4"/>
        </w:rPr>
        <w:t xml:space="preserve"> </w:t>
      </w:r>
      <w:r>
        <w:rPr>
          <w:color w:val="001F5F"/>
          <w:spacing w:val="-2"/>
        </w:rPr>
        <w:t>System</w:t>
      </w:r>
    </w:p>
    <w:p w14:paraId="53DB8DF4" w14:textId="77777777" w:rsidR="007952CA" w:rsidRDefault="007952CA">
      <w:pPr>
        <w:pStyle w:val="BodyText"/>
        <w:rPr>
          <w:b/>
        </w:rPr>
      </w:pPr>
    </w:p>
    <w:p w14:paraId="53DB8DF5" w14:textId="77777777" w:rsidR="007952CA" w:rsidRDefault="00252E11" w:rsidP="00E87C80">
      <w:pPr>
        <w:pStyle w:val="ListParagraph"/>
        <w:numPr>
          <w:ilvl w:val="1"/>
          <w:numId w:val="8"/>
        </w:numPr>
        <w:tabs>
          <w:tab w:val="left" w:pos="1664"/>
          <w:tab w:val="left" w:pos="1666"/>
        </w:tabs>
        <w:spacing w:before="1"/>
        <w:ind w:left="1666" w:right="1317"/>
      </w:pPr>
      <w:r>
        <w:rPr>
          <w:color w:val="001F5F"/>
        </w:rPr>
        <w:t>Berwick</w:t>
      </w:r>
      <w:r>
        <w:rPr>
          <w:color w:val="001F5F"/>
          <w:spacing w:val="-16"/>
        </w:rPr>
        <w:t xml:space="preserve"> </w:t>
      </w:r>
      <w:r>
        <w:rPr>
          <w:color w:val="001F5F"/>
        </w:rPr>
        <w:t>Harbour</w:t>
      </w:r>
      <w:r>
        <w:rPr>
          <w:color w:val="001F5F"/>
          <w:spacing w:val="-15"/>
        </w:rPr>
        <w:t xml:space="preserve"> </w:t>
      </w:r>
      <w:r>
        <w:rPr>
          <w:color w:val="001F5F"/>
        </w:rPr>
        <w:t>Commissioners</w:t>
      </w:r>
      <w:r>
        <w:rPr>
          <w:color w:val="001F5F"/>
          <w:spacing w:val="-15"/>
        </w:rPr>
        <w:t xml:space="preserve"> </w:t>
      </w:r>
      <w:r>
        <w:rPr>
          <w:color w:val="001F5F"/>
        </w:rPr>
        <w:t>will</w:t>
      </w:r>
      <w:r>
        <w:rPr>
          <w:color w:val="001F5F"/>
          <w:spacing w:val="-16"/>
        </w:rPr>
        <w:t xml:space="preserve"> </w:t>
      </w:r>
      <w:r>
        <w:rPr>
          <w:color w:val="001F5F"/>
        </w:rPr>
        <w:t>endeavour</w:t>
      </w:r>
      <w:r>
        <w:rPr>
          <w:color w:val="001F5F"/>
          <w:spacing w:val="-15"/>
        </w:rPr>
        <w:t xml:space="preserve"> </w:t>
      </w:r>
      <w:r>
        <w:rPr>
          <w:color w:val="001F5F"/>
        </w:rPr>
        <w:t>to</w:t>
      </w:r>
      <w:r>
        <w:rPr>
          <w:color w:val="001F5F"/>
          <w:spacing w:val="-15"/>
        </w:rPr>
        <w:t xml:space="preserve"> </w:t>
      </w:r>
      <w:r>
        <w:rPr>
          <w:color w:val="001F5F"/>
        </w:rPr>
        <w:t>ensure</w:t>
      </w:r>
      <w:r>
        <w:rPr>
          <w:color w:val="001F5F"/>
          <w:spacing w:val="-15"/>
        </w:rPr>
        <w:t xml:space="preserve"> </w:t>
      </w:r>
      <w:r>
        <w:rPr>
          <w:color w:val="001F5F"/>
        </w:rPr>
        <w:t>that</w:t>
      </w:r>
      <w:r>
        <w:rPr>
          <w:color w:val="001F5F"/>
          <w:spacing w:val="-16"/>
        </w:rPr>
        <w:t xml:space="preserve"> </w:t>
      </w:r>
      <w:r>
        <w:rPr>
          <w:color w:val="001F5F"/>
        </w:rPr>
        <w:t>its</w:t>
      </w:r>
      <w:r>
        <w:rPr>
          <w:color w:val="001F5F"/>
          <w:spacing w:val="-15"/>
        </w:rPr>
        <w:t xml:space="preserve"> </w:t>
      </w:r>
      <w:r>
        <w:rPr>
          <w:color w:val="001F5F"/>
        </w:rPr>
        <w:t>marine</w:t>
      </w:r>
      <w:r>
        <w:rPr>
          <w:color w:val="001F5F"/>
          <w:spacing w:val="-15"/>
        </w:rPr>
        <w:t xml:space="preserve"> </w:t>
      </w:r>
      <w:r>
        <w:rPr>
          <w:color w:val="001F5F"/>
        </w:rPr>
        <w:t xml:space="preserve">safety management systems make proper use of all available powers and, in doing so, demonstrate the connection between powers adopted and the formal risk </w:t>
      </w:r>
      <w:r>
        <w:rPr>
          <w:color w:val="001F5F"/>
          <w:spacing w:val="-2"/>
        </w:rPr>
        <w:t>assessments.</w:t>
      </w:r>
    </w:p>
    <w:p w14:paraId="53DB8DF6" w14:textId="77777777" w:rsidR="007952CA" w:rsidRDefault="007952CA">
      <w:pPr>
        <w:pStyle w:val="BodyText"/>
        <w:spacing w:before="10"/>
        <w:rPr>
          <w:sz w:val="21"/>
        </w:rPr>
      </w:pPr>
    </w:p>
    <w:p w14:paraId="53DB8DF7" w14:textId="77777777" w:rsidR="007952CA" w:rsidRDefault="00252E11">
      <w:pPr>
        <w:pStyle w:val="Heading3"/>
        <w:numPr>
          <w:ilvl w:val="0"/>
          <w:numId w:val="8"/>
        </w:numPr>
        <w:tabs>
          <w:tab w:val="left" w:pos="1664"/>
        </w:tabs>
        <w:spacing w:before="1"/>
        <w:ind w:left="1664" w:hanging="706"/>
        <w:jc w:val="both"/>
      </w:pPr>
      <w:r>
        <w:rPr>
          <w:color w:val="001F5F"/>
          <w:spacing w:val="-2"/>
        </w:rPr>
        <w:t>Conservancy</w:t>
      </w:r>
    </w:p>
    <w:p w14:paraId="53DB8DF8" w14:textId="77777777" w:rsidR="007952CA" w:rsidRDefault="007952CA">
      <w:pPr>
        <w:pStyle w:val="BodyText"/>
        <w:rPr>
          <w:b/>
        </w:rPr>
      </w:pPr>
    </w:p>
    <w:p w14:paraId="53DB8DFA" w14:textId="1FB5CB0A" w:rsidR="007952CA" w:rsidRPr="002F5E32" w:rsidRDefault="00B73D33" w:rsidP="00B73D33">
      <w:pPr>
        <w:pStyle w:val="ListParagraph"/>
        <w:numPr>
          <w:ilvl w:val="1"/>
          <w:numId w:val="8"/>
        </w:numPr>
        <w:tabs>
          <w:tab w:val="left" w:pos="1664"/>
          <w:tab w:val="left" w:pos="1666"/>
        </w:tabs>
        <w:spacing w:before="1"/>
        <w:ind w:left="1666" w:right="1317"/>
        <w:rPr>
          <w:sz w:val="20"/>
          <w:szCs w:val="20"/>
        </w:rPr>
      </w:pPr>
      <w:r w:rsidRPr="00793D02">
        <w:rPr>
          <w:color w:val="001F5F"/>
          <w:sz w:val="20"/>
          <w:szCs w:val="20"/>
        </w:rPr>
        <w:t>Berwick Harbour Commissioners will endeavour to maintain and conserve the harbour to ensure it is reasonably fit for use as a port. In doing so, they will take reasonable care to ensure that the harbour is in a condition such that vessels may safely resort to it, having regard to its statutory functions and operational requirements.</w:t>
      </w:r>
    </w:p>
    <w:p w14:paraId="1F5DCBB4" w14:textId="77777777" w:rsidR="00B73D33" w:rsidRDefault="00B73D33" w:rsidP="00B73D33">
      <w:pPr>
        <w:pStyle w:val="ListParagraph"/>
        <w:tabs>
          <w:tab w:val="left" w:pos="1664"/>
          <w:tab w:val="left" w:pos="1666"/>
        </w:tabs>
        <w:spacing w:before="1"/>
        <w:ind w:left="1666" w:right="1317" w:firstLine="0"/>
      </w:pPr>
    </w:p>
    <w:p w14:paraId="53DB8DFB" w14:textId="77777777" w:rsidR="007952CA" w:rsidRPr="002779D0" w:rsidRDefault="00252E11">
      <w:pPr>
        <w:pStyle w:val="Heading3"/>
        <w:numPr>
          <w:ilvl w:val="0"/>
          <w:numId w:val="8"/>
        </w:numPr>
        <w:tabs>
          <w:tab w:val="left" w:pos="1664"/>
        </w:tabs>
        <w:spacing w:line="252" w:lineRule="exact"/>
        <w:ind w:left="1664" w:hanging="706"/>
        <w:jc w:val="both"/>
      </w:pPr>
      <w:r>
        <w:rPr>
          <w:color w:val="001F5F"/>
          <w:spacing w:val="-2"/>
        </w:rPr>
        <w:t>Hydrography</w:t>
      </w:r>
    </w:p>
    <w:p w14:paraId="78292047" w14:textId="77777777" w:rsidR="002779D0" w:rsidRDefault="002779D0" w:rsidP="002779D0">
      <w:pPr>
        <w:pStyle w:val="Heading3"/>
        <w:tabs>
          <w:tab w:val="left" w:pos="1664"/>
        </w:tabs>
        <w:spacing w:line="252" w:lineRule="exact"/>
        <w:ind w:left="1664" w:firstLine="0"/>
        <w:jc w:val="both"/>
      </w:pPr>
    </w:p>
    <w:p w14:paraId="53DB8DFC" w14:textId="77777777" w:rsidR="007952CA" w:rsidRPr="00493E1E" w:rsidRDefault="00252E11" w:rsidP="00C76D41">
      <w:pPr>
        <w:pStyle w:val="ListParagraph"/>
        <w:numPr>
          <w:ilvl w:val="1"/>
          <w:numId w:val="8"/>
        </w:numPr>
        <w:tabs>
          <w:tab w:val="left" w:pos="1664"/>
          <w:tab w:val="left" w:pos="1666"/>
        </w:tabs>
        <w:ind w:left="1666" w:right="1320"/>
        <w:rPr>
          <w:sz w:val="20"/>
          <w:szCs w:val="20"/>
        </w:rPr>
      </w:pPr>
      <w:r w:rsidRPr="00493E1E">
        <w:rPr>
          <w:color w:val="001F5F"/>
          <w:sz w:val="20"/>
          <w:szCs w:val="20"/>
        </w:rPr>
        <w:t>Berwick</w:t>
      </w:r>
      <w:r w:rsidRPr="00493E1E">
        <w:rPr>
          <w:color w:val="001F5F"/>
          <w:spacing w:val="-2"/>
          <w:sz w:val="20"/>
          <w:szCs w:val="20"/>
        </w:rPr>
        <w:t xml:space="preserve"> </w:t>
      </w:r>
      <w:r w:rsidRPr="00493E1E">
        <w:rPr>
          <w:color w:val="001F5F"/>
          <w:sz w:val="20"/>
          <w:szCs w:val="20"/>
        </w:rPr>
        <w:t>Harbour</w:t>
      </w:r>
      <w:r w:rsidRPr="00493E1E">
        <w:rPr>
          <w:color w:val="001F5F"/>
          <w:spacing w:val="-1"/>
          <w:sz w:val="20"/>
          <w:szCs w:val="20"/>
        </w:rPr>
        <w:t xml:space="preserve"> </w:t>
      </w:r>
      <w:r w:rsidRPr="00493E1E">
        <w:rPr>
          <w:color w:val="001F5F"/>
          <w:sz w:val="20"/>
          <w:szCs w:val="20"/>
        </w:rPr>
        <w:t>Commissioners</w:t>
      </w:r>
      <w:r w:rsidRPr="00493E1E">
        <w:rPr>
          <w:color w:val="001F5F"/>
          <w:spacing w:val="-2"/>
          <w:sz w:val="20"/>
          <w:szCs w:val="20"/>
        </w:rPr>
        <w:t xml:space="preserve"> </w:t>
      </w:r>
      <w:r w:rsidRPr="00493E1E">
        <w:rPr>
          <w:color w:val="001F5F"/>
          <w:sz w:val="20"/>
          <w:szCs w:val="20"/>
        </w:rPr>
        <w:t>will</w:t>
      </w:r>
      <w:r w:rsidRPr="00493E1E">
        <w:rPr>
          <w:color w:val="001F5F"/>
          <w:spacing w:val="-3"/>
          <w:sz w:val="20"/>
          <w:szCs w:val="20"/>
        </w:rPr>
        <w:t xml:space="preserve"> </w:t>
      </w:r>
      <w:r w:rsidRPr="00493E1E">
        <w:rPr>
          <w:color w:val="001F5F"/>
          <w:sz w:val="20"/>
          <w:szCs w:val="20"/>
        </w:rPr>
        <w:t>use</w:t>
      </w:r>
      <w:r w:rsidRPr="00493E1E">
        <w:rPr>
          <w:color w:val="001F5F"/>
          <w:spacing w:val="-3"/>
          <w:sz w:val="20"/>
          <w:szCs w:val="20"/>
        </w:rPr>
        <w:t xml:space="preserve"> </w:t>
      </w:r>
      <w:r w:rsidRPr="00493E1E">
        <w:rPr>
          <w:color w:val="001F5F"/>
          <w:sz w:val="20"/>
          <w:szCs w:val="20"/>
        </w:rPr>
        <w:t>appropriate</w:t>
      </w:r>
      <w:r w:rsidRPr="00493E1E">
        <w:rPr>
          <w:color w:val="001F5F"/>
          <w:spacing w:val="-3"/>
          <w:sz w:val="20"/>
          <w:szCs w:val="20"/>
        </w:rPr>
        <w:t xml:space="preserve"> </w:t>
      </w:r>
      <w:r w:rsidRPr="00493E1E">
        <w:rPr>
          <w:color w:val="001F5F"/>
          <w:sz w:val="20"/>
          <w:szCs w:val="20"/>
        </w:rPr>
        <w:t>means</w:t>
      </w:r>
      <w:r w:rsidRPr="00493E1E">
        <w:rPr>
          <w:color w:val="001F5F"/>
          <w:spacing w:val="-5"/>
          <w:sz w:val="20"/>
          <w:szCs w:val="20"/>
        </w:rPr>
        <w:t xml:space="preserve"> </w:t>
      </w:r>
      <w:r w:rsidRPr="00493E1E">
        <w:rPr>
          <w:color w:val="001F5F"/>
          <w:sz w:val="20"/>
          <w:szCs w:val="20"/>
        </w:rPr>
        <w:t>to</w:t>
      </w:r>
      <w:r w:rsidRPr="00493E1E">
        <w:rPr>
          <w:color w:val="001F5F"/>
          <w:spacing w:val="-3"/>
          <w:sz w:val="20"/>
          <w:szCs w:val="20"/>
        </w:rPr>
        <w:t xml:space="preserve"> </w:t>
      </w:r>
      <w:r w:rsidRPr="00493E1E">
        <w:rPr>
          <w:color w:val="001F5F"/>
          <w:sz w:val="20"/>
          <w:szCs w:val="20"/>
        </w:rPr>
        <w:t>find,</w:t>
      </w:r>
      <w:r w:rsidRPr="00493E1E">
        <w:rPr>
          <w:color w:val="001F5F"/>
          <w:spacing w:val="-1"/>
          <w:sz w:val="20"/>
          <w:szCs w:val="20"/>
        </w:rPr>
        <w:t xml:space="preserve"> </w:t>
      </w:r>
      <w:r w:rsidRPr="00493E1E">
        <w:rPr>
          <w:color w:val="001F5F"/>
          <w:sz w:val="20"/>
          <w:szCs w:val="20"/>
        </w:rPr>
        <w:t>mark</w:t>
      </w:r>
      <w:r w:rsidRPr="00493E1E">
        <w:rPr>
          <w:color w:val="001F5F"/>
          <w:spacing w:val="-5"/>
          <w:sz w:val="20"/>
          <w:szCs w:val="20"/>
        </w:rPr>
        <w:t xml:space="preserve"> </w:t>
      </w:r>
      <w:r w:rsidRPr="00493E1E">
        <w:rPr>
          <w:color w:val="001F5F"/>
          <w:sz w:val="20"/>
          <w:szCs w:val="20"/>
        </w:rPr>
        <w:t>and monitor the best navigable channel or channels in its harbour.</w:t>
      </w:r>
      <w:r w:rsidRPr="00493E1E">
        <w:rPr>
          <w:color w:val="001F5F"/>
          <w:spacing w:val="80"/>
          <w:sz w:val="20"/>
          <w:szCs w:val="20"/>
        </w:rPr>
        <w:t xml:space="preserve"> </w:t>
      </w:r>
      <w:r w:rsidRPr="00493E1E">
        <w:rPr>
          <w:color w:val="001F5F"/>
          <w:sz w:val="20"/>
          <w:szCs w:val="20"/>
        </w:rPr>
        <w:t>It will promulgate,</w:t>
      </w:r>
      <w:r w:rsidRPr="00493E1E">
        <w:rPr>
          <w:color w:val="001F5F"/>
          <w:spacing w:val="-3"/>
          <w:sz w:val="20"/>
          <w:szCs w:val="20"/>
        </w:rPr>
        <w:t xml:space="preserve"> </w:t>
      </w:r>
      <w:r w:rsidRPr="00493E1E">
        <w:rPr>
          <w:color w:val="001F5F"/>
          <w:sz w:val="20"/>
          <w:szCs w:val="20"/>
        </w:rPr>
        <w:t>as</w:t>
      </w:r>
      <w:r w:rsidRPr="00493E1E">
        <w:rPr>
          <w:color w:val="001F5F"/>
          <w:spacing w:val="-4"/>
          <w:sz w:val="20"/>
          <w:szCs w:val="20"/>
        </w:rPr>
        <w:t xml:space="preserve"> </w:t>
      </w:r>
      <w:r w:rsidRPr="00493E1E">
        <w:rPr>
          <w:color w:val="001F5F"/>
          <w:sz w:val="20"/>
          <w:szCs w:val="20"/>
        </w:rPr>
        <w:t>appropriate,</w:t>
      </w:r>
      <w:r w:rsidRPr="00493E1E">
        <w:rPr>
          <w:color w:val="001F5F"/>
          <w:spacing w:val="-6"/>
          <w:sz w:val="20"/>
          <w:szCs w:val="20"/>
        </w:rPr>
        <w:t xml:space="preserve"> </w:t>
      </w:r>
      <w:r w:rsidRPr="00493E1E">
        <w:rPr>
          <w:color w:val="001F5F"/>
          <w:sz w:val="20"/>
          <w:szCs w:val="20"/>
        </w:rPr>
        <w:t>relevant</w:t>
      </w:r>
      <w:r w:rsidRPr="00493E1E">
        <w:rPr>
          <w:color w:val="001F5F"/>
          <w:spacing w:val="-3"/>
          <w:sz w:val="20"/>
          <w:szCs w:val="20"/>
        </w:rPr>
        <w:t xml:space="preserve"> </w:t>
      </w:r>
      <w:r w:rsidRPr="00493E1E">
        <w:rPr>
          <w:color w:val="001F5F"/>
          <w:sz w:val="20"/>
          <w:szCs w:val="20"/>
        </w:rPr>
        <w:t>hydrographic</w:t>
      </w:r>
      <w:r w:rsidRPr="00493E1E">
        <w:rPr>
          <w:color w:val="001F5F"/>
          <w:spacing w:val="-4"/>
          <w:sz w:val="20"/>
          <w:szCs w:val="20"/>
        </w:rPr>
        <w:t xml:space="preserve"> </w:t>
      </w:r>
      <w:r w:rsidRPr="00493E1E">
        <w:rPr>
          <w:color w:val="001F5F"/>
          <w:sz w:val="20"/>
          <w:szCs w:val="20"/>
        </w:rPr>
        <w:t>information</w:t>
      </w:r>
      <w:r w:rsidRPr="00493E1E">
        <w:rPr>
          <w:color w:val="001F5F"/>
          <w:spacing w:val="-5"/>
          <w:sz w:val="20"/>
          <w:szCs w:val="20"/>
        </w:rPr>
        <w:t xml:space="preserve"> </w:t>
      </w:r>
      <w:r w:rsidRPr="00493E1E">
        <w:rPr>
          <w:color w:val="001F5F"/>
          <w:sz w:val="20"/>
          <w:szCs w:val="20"/>
        </w:rPr>
        <w:t>associated</w:t>
      </w:r>
      <w:r w:rsidRPr="00493E1E">
        <w:rPr>
          <w:color w:val="001F5F"/>
          <w:spacing w:val="-7"/>
          <w:sz w:val="20"/>
          <w:szCs w:val="20"/>
        </w:rPr>
        <w:t xml:space="preserve"> </w:t>
      </w:r>
      <w:r w:rsidRPr="00493E1E">
        <w:rPr>
          <w:color w:val="001F5F"/>
          <w:sz w:val="20"/>
          <w:szCs w:val="20"/>
        </w:rPr>
        <w:t>with the port, including information relating to navigational hazards.</w:t>
      </w:r>
    </w:p>
    <w:p w14:paraId="53DB8DFD" w14:textId="77777777" w:rsidR="007952CA" w:rsidRDefault="007952CA">
      <w:pPr>
        <w:pStyle w:val="BodyText"/>
        <w:spacing w:before="10"/>
        <w:rPr>
          <w:sz w:val="21"/>
        </w:rPr>
      </w:pPr>
    </w:p>
    <w:p w14:paraId="53DB8DFE" w14:textId="77777777" w:rsidR="007952CA" w:rsidRPr="002779D0" w:rsidRDefault="00252E11" w:rsidP="00C76D41">
      <w:pPr>
        <w:pStyle w:val="Heading3"/>
        <w:numPr>
          <w:ilvl w:val="0"/>
          <w:numId w:val="8"/>
        </w:numPr>
        <w:tabs>
          <w:tab w:val="left" w:pos="1664"/>
        </w:tabs>
        <w:spacing w:line="252" w:lineRule="exact"/>
        <w:ind w:left="1664" w:hanging="706"/>
      </w:pPr>
      <w:r>
        <w:rPr>
          <w:color w:val="001F5F"/>
        </w:rPr>
        <w:t>Local</w:t>
      </w:r>
      <w:r>
        <w:rPr>
          <w:color w:val="001F5F"/>
          <w:spacing w:val="-4"/>
        </w:rPr>
        <w:t xml:space="preserve"> </w:t>
      </w:r>
      <w:r>
        <w:rPr>
          <w:color w:val="001F5F"/>
        </w:rPr>
        <w:t>Lighthouse</w:t>
      </w:r>
      <w:r>
        <w:rPr>
          <w:color w:val="001F5F"/>
          <w:spacing w:val="-8"/>
        </w:rPr>
        <w:t xml:space="preserve"> </w:t>
      </w:r>
      <w:r>
        <w:rPr>
          <w:color w:val="001F5F"/>
        </w:rPr>
        <w:t>Authority</w:t>
      </w:r>
      <w:r>
        <w:rPr>
          <w:color w:val="001F5F"/>
          <w:spacing w:val="-7"/>
        </w:rPr>
        <w:t xml:space="preserve"> </w:t>
      </w:r>
      <w:r>
        <w:rPr>
          <w:color w:val="001F5F"/>
          <w:spacing w:val="-2"/>
        </w:rPr>
        <w:t>Duties</w:t>
      </w:r>
    </w:p>
    <w:p w14:paraId="0B3B7012" w14:textId="77777777" w:rsidR="002779D0" w:rsidRDefault="002779D0" w:rsidP="002779D0">
      <w:pPr>
        <w:pStyle w:val="Heading3"/>
        <w:tabs>
          <w:tab w:val="left" w:pos="1664"/>
        </w:tabs>
        <w:spacing w:line="252" w:lineRule="exact"/>
        <w:ind w:left="1664" w:firstLine="0"/>
      </w:pPr>
    </w:p>
    <w:p w14:paraId="53DB8DFF" w14:textId="77777777" w:rsidR="007952CA" w:rsidRPr="00BE5C07" w:rsidRDefault="00252E11" w:rsidP="00C76D41">
      <w:pPr>
        <w:pStyle w:val="ListParagraph"/>
        <w:numPr>
          <w:ilvl w:val="1"/>
          <w:numId w:val="8"/>
        </w:numPr>
        <w:tabs>
          <w:tab w:val="left" w:pos="1664"/>
          <w:tab w:val="left" w:pos="1666"/>
        </w:tabs>
        <w:ind w:left="1666" w:right="1321"/>
        <w:rPr>
          <w:sz w:val="20"/>
          <w:szCs w:val="20"/>
        </w:rPr>
      </w:pPr>
      <w:r w:rsidRPr="00BE5C07">
        <w:rPr>
          <w:color w:val="001F5F"/>
          <w:sz w:val="20"/>
          <w:szCs w:val="20"/>
        </w:rPr>
        <w:t>Berwick</w:t>
      </w:r>
      <w:r w:rsidRPr="00BE5C07">
        <w:rPr>
          <w:color w:val="001F5F"/>
          <w:spacing w:val="-3"/>
          <w:sz w:val="20"/>
          <w:szCs w:val="20"/>
        </w:rPr>
        <w:t xml:space="preserve"> </w:t>
      </w:r>
      <w:r w:rsidRPr="00BE5C07">
        <w:rPr>
          <w:color w:val="001F5F"/>
          <w:sz w:val="20"/>
          <w:szCs w:val="20"/>
        </w:rPr>
        <w:t>Harbour</w:t>
      </w:r>
      <w:r w:rsidRPr="00BE5C07">
        <w:rPr>
          <w:color w:val="001F5F"/>
          <w:spacing w:val="-4"/>
          <w:sz w:val="20"/>
          <w:szCs w:val="20"/>
        </w:rPr>
        <w:t xml:space="preserve"> </w:t>
      </w:r>
      <w:r w:rsidRPr="00BE5C07">
        <w:rPr>
          <w:color w:val="001F5F"/>
          <w:sz w:val="20"/>
          <w:szCs w:val="20"/>
        </w:rPr>
        <w:t>Commissioners,</w:t>
      </w:r>
      <w:r w:rsidRPr="00BE5C07">
        <w:rPr>
          <w:color w:val="001F5F"/>
          <w:spacing w:val="-4"/>
          <w:sz w:val="20"/>
          <w:szCs w:val="20"/>
        </w:rPr>
        <w:t xml:space="preserve"> </w:t>
      </w:r>
      <w:r w:rsidRPr="00BE5C07">
        <w:rPr>
          <w:color w:val="001F5F"/>
          <w:sz w:val="20"/>
          <w:szCs w:val="20"/>
        </w:rPr>
        <w:t>in</w:t>
      </w:r>
      <w:r w:rsidRPr="00BE5C07">
        <w:rPr>
          <w:color w:val="001F5F"/>
          <w:spacing w:val="-4"/>
          <w:sz w:val="20"/>
          <w:szCs w:val="20"/>
        </w:rPr>
        <w:t xml:space="preserve"> </w:t>
      </w:r>
      <w:r w:rsidRPr="00BE5C07">
        <w:rPr>
          <w:color w:val="001F5F"/>
          <w:sz w:val="20"/>
          <w:szCs w:val="20"/>
        </w:rPr>
        <w:t>its</w:t>
      </w:r>
      <w:r w:rsidRPr="00BE5C07">
        <w:rPr>
          <w:color w:val="001F5F"/>
          <w:spacing w:val="-5"/>
          <w:sz w:val="20"/>
          <w:szCs w:val="20"/>
        </w:rPr>
        <w:t xml:space="preserve"> </w:t>
      </w:r>
      <w:r w:rsidRPr="00BE5C07">
        <w:rPr>
          <w:color w:val="001F5F"/>
          <w:sz w:val="20"/>
          <w:szCs w:val="20"/>
        </w:rPr>
        <w:t>role</w:t>
      </w:r>
      <w:r w:rsidRPr="00BE5C07">
        <w:rPr>
          <w:color w:val="001F5F"/>
          <w:spacing w:val="-5"/>
          <w:sz w:val="20"/>
          <w:szCs w:val="20"/>
        </w:rPr>
        <w:t xml:space="preserve"> </w:t>
      </w:r>
      <w:r w:rsidRPr="00BE5C07">
        <w:rPr>
          <w:color w:val="001F5F"/>
          <w:sz w:val="20"/>
          <w:szCs w:val="20"/>
        </w:rPr>
        <w:t>as</w:t>
      </w:r>
      <w:r w:rsidRPr="00BE5C07">
        <w:rPr>
          <w:color w:val="001F5F"/>
          <w:spacing w:val="-3"/>
          <w:sz w:val="20"/>
          <w:szCs w:val="20"/>
        </w:rPr>
        <w:t xml:space="preserve"> </w:t>
      </w:r>
      <w:r w:rsidRPr="00BE5C07">
        <w:rPr>
          <w:color w:val="001F5F"/>
          <w:sz w:val="20"/>
          <w:szCs w:val="20"/>
        </w:rPr>
        <w:t>a</w:t>
      </w:r>
      <w:r w:rsidRPr="00BE5C07">
        <w:rPr>
          <w:color w:val="001F5F"/>
          <w:spacing w:val="-5"/>
          <w:sz w:val="20"/>
          <w:szCs w:val="20"/>
        </w:rPr>
        <w:t xml:space="preserve"> </w:t>
      </w:r>
      <w:r w:rsidRPr="00BE5C07">
        <w:rPr>
          <w:color w:val="001F5F"/>
          <w:sz w:val="20"/>
          <w:szCs w:val="20"/>
        </w:rPr>
        <w:t>local</w:t>
      </w:r>
      <w:r w:rsidRPr="00BE5C07">
        <w:rPr>
          <w:color w:val="001F5F"/>
          <w:spacing w:val="-4"/>
          <w:sz w:val="20"/>
          <w:szCs w:val="20"/>
        </w:rPr>
        <w:t xml:space="preserve"> </w:t>
      </w:r>
      <w:r w:rsidRPr="00BE5C07">
        <w:rPr>
          <w:color w:val="001F5F"/>
          <w:sz w:val="20"/>
          <w:szCs w:val="20"/>
        </w:rPr>
        <w:t>lighthouse</w:t>
      </w:r>
      <w:r w:rsidRPr="00BE5C07">
        <w:rPr>
          <w:color w:val="001F5F"/>
          <w:spacing w:val="-4"/>
          <w:sz w:val="20"/>
          <w:szCs w:val="20"/>
        </w:rPr>
        <w:t xml:space="preserve"> </w:t>
      </w:r>
      <w:r w:rsidRPr="00BE5C07">
        <w:rPr>
          <w:color w:val="001F5F"/>
          <w:sz w:val="20"/>
          <w:szCs w:val="20"/>
        </w:rPr>
        <w:t>authority,</w:t>
      </w:r>
      <w:r w:rsidRPr="00BE5C07">
        <w:rPr>
          <w:color w:val="001F5F"/>
          <w:spacing w:val="-4"/>
          <w:sz w:val="20"/>
          <w:szCs w:val="20"/>
        </w:rPr>
        <w:t xml:space="preserve"> </w:t>
      </w:r>
      <w:r w:rsidRPr="00BE5C07">
        <w:rPr>
          <w:color w:val="001F5F"/>
          <w:sz w:val="20"/>
          <w:szCs w:val="20"/>
        </w:rPr>
        <w:t xml:space="preserve">will </w:t>
      </w:r>
      <w:r w:rsidRPr="00BE5C07">
        <w:rPr>
          <w:color w:val="001F5F"/>
          <w:spacing w:val="-2"/>
          <w:sz w:val="20"/>
          <w:szCs w:val="20"/>
        </w:rPr>
        <w:t>seek</w:t>
      </w:r>
      <w:r w:rsidRPr="00BE5C07">
        <w:rPr>
          <w:color w:val="001F5F"/>
          <w:spacing w:val="-7"/>
          <w:sz w:val="20"/>
          <w:szCs w:val="20"/>
        </w:rPr>
        <w:t xml:space="preserve"> </w:t>
      </w:r>
      <w:r w:rsidRPr="00BE5C07">
        <w:rPr>
          <w:color w:val="001F5F"/>
          <w:spacing w:val="-2"/>
          <w:sz w:val="20"/>
          <w:szCs w:val="20"/>
        </w:rPr>
        <w:t>to</w:t>
      </w:r>
      <w:r w:rsidRPr="00BE5C07">
        <w:rPr>
          <w:color w:val="001F5F"/>
          <w:spacing w:val="-7"/>
          <w:sz w:val="20"/>
          <w:szCs w:val="20"/>
        </w:rPr>
        <w:t xml:space="preserve"> </w:t>
      </w:r>
      <w:r w:rsidRPr="00BE5C07">
        <w:rPr>
          <w:color w:val="001F5F"/>
          <w:spacing w:val="-2"/>
          <w:sz w:val="20"/>
          <w:szCs w:val="20"/>
        </w:rPr>
        <w:t>maintain</w:t>
      </w:r>
      <w:r w:rsidRPr="00BE5C07">
        <w:rPr>
          <w:color w:val="001F5F"/>
          <w:spacing w:val="-5"/>
          <w:sz w:val="20"/>
          <w:szCs w:val="20"/>
        </w:rPr>
        <w:t xml:space="preserve"> </w:t>
      </w:r>
      <w:r w:rsidRPr="00BE5C07">
        <w:rPr>
          <w:color w:val="001F5F"/>
          <w:spacing w:val="-2"/>
          <w:sz w:val="20"/>
          <w:szCs w:val="20"/>
        </w:rPr>
        <w:t>applicable</w:t>
      </w:r>
      <w:r w:rsidRPr="00BE5C07">
        <w:rPr>
          <w:color w:val="001F5F"/>
          <w:spacing w:val="-5"/>
          <w:sz w:val="20"/>
          <w:szCs w:val="20"/>
        </w:rPr>
        <w:t xml:space="preserve"> </w:t>
      </w:r>
      <w:r w:rsidRPr="00BE5C07">
        <w:rPr>
          <w:color w:val="001F5F"/>
          <w:spacing w:val="-2"/>
          <w:sz w:val="20"/>
          <w:szCs w:val="20"/>
        </w:rPr>
        <w:t>aids</w:t>
      </w:r>
      <w:r w:rsidRPr="00BE5C07">
        <w:rPr>
          <w:color w:val="001F5F"/>
          <w:spacing w:val="-5"/>
          <w:sz w:val="20"/>
          <w:szCs w:val="20"/>
        </w:rPr>
        <w:t xml:space="preserve"> </w:t>
      </w:r>
      <w:r w:rsidRPr="00BE5C07">
        <w:rPr>
          <w:color w:val="001F5F"/>
          <w:spacing w:val="-2"/>
          <w:sz w:val="20"/>
          <w:szCs w:val="20"/>
        </w:rPr>
        <w:t>to</w:t>
      </w:r>
      <w:r w:rsidRPr="00BE5C07">
        <w:rPr>
          <w:color w:val="001F5F"/>
          <w:spacing w:val="-7"/>
          <w:sz w:val="20"/>
          <w:szCs w:val="20"/>
        </w:rPr>
        <w:t xml:space="preserve"> </w:t>
      </w:r>
      <w:r w:rsidRPr="00BE5C07">
        <w:rPr>
          <w:color w:val="001F5F"/>
          <w:spacing w:val="-2"/>
          <w:sz w:val="20"/>
          <w:szCs w:val="20"/>
        </w:rPr>
        <w:t>navigation</w:t>
      </w:r>
      <w:r w:rsidRPr="00BE5C07">
        <w:rPr>
          <w:color w:val="001F5F"/>
          <w:spacing w:val="-7"/>
          <w:sz w:val="20"/>
          <w:szCs w:val="20"/>
        </w:rPr>
        <w:t xml:space="preserve"> </w:t>
      </w:r>
      <w:r w:rsidRPr="00BE5C07">
        <w:rPr>
          <w:color w:val="001F5F"/>
          <w:spacing w:val="-2"/>
          <w:sz w:val="20"/>
          <w:szCs w:val="20"/>
        </w:rPr>
        <w:t>in</w:t>
      </w:r>
      <w:r w:rsidRPr="00BE5C07">
        <w:rPr>
          <w:color w:val="001F5F"/>
          <w:spacing w:val="-5"/>
          <w:sz w:val="20"/>
          <w:szCs w:val="20"/>
        </w:rPr>
        <w:t xml:space="preserve"> </w:t>
      </w:r>
      <w:r w:rsidRPr="00BE5C07">
        <w:rPr>
          <w:color w:val="001F5F"/>
          <w:spacing w:val="-2"/>
          <w:sz w:val="20"/>
          <w:szCs w:val="20"/>
        </w:rPr>
        <w:t>accordance</w:t>
      </w:r>
      <w:r w:rsidRPr="00BE5C07">
        <w:rPr>
          <w:color w:val="001F5F"/>
          <w:spacing w:val="-7"/>
          <w:sz w:val="20"/>
          <w:szCs w:val="20"/>
        </w:rPr>
        <w:t xml:space="preserve"> </w:t>
      </w:r>
      <w:r w:rsidRPr="00BE5C07">
        <w:rPr>
          <w:color w:val="001F5F"/>
          <w:spacing w:val="-2"/>
          <w:sz w:val="20"/>
          <w:szCs w:val="20"/>
        </w:rPr>
        <w:t>with</w:t>
      </w:r>
      <w:r w:rsidRPr="00BE5C07">
        <w:rPr>
          <w:color w:val="001F5F"/>
          <w:spacing w:val="-7"/>
          <w:sz w:val="20"/>
          <w:szCs w:val="20"/>
        </w:rPr>
        <w:t xml:space="preserve"> </w:t>
      </w:r>
      <w:r w:rsidRPr="00BE5C07">
        <w:rPr>
          <w:color w:val="001F5F"/>
          <w:spacing w:val="-2"/>
          <w:sz w:val="20"/>
          <w:szCs w:val="20"/>
        </w:rPr>
        <w:t>the</w:t>
      </w:r>
      <w:r w:rsidRPr="00BE5C07">
        <w:rPr>
          <w:color w:val="001F5F"/>
          <w:spacing w:val="-5"/>
          <w:sz w:val="20"/>
          <w:szCs w:val="20"/>
        </w:rPr>
        <w:t xml:space="preserve"> </w:t>
      </w:r>
      <w:r w:rsidRPr="00BE5C07">
        <w:rPr>
          <w:color w:val="001F5F"/>
          <w:spacing w:val="-2"/>
          <w:sz w:val="20"/>
          <w:szCs w:val="20"/>
        </w:rPr>
        <w:t xml:space="preserve">availability </w:t>
      </w:r>
      <w:r w:rsidRPr="00BE5C07">
        <w:rPr>
          <w:color w:val="001F5F"/>
          <w:sz w:val="20"/>
          <w:szCs w:val="20"/>
        </w:rPr>
        <w:t>criteria laid down by the General Lighthouse Authorities.</w:t>
      </w:r>
    </w:p>
    <w:p w14:paraId="53DB8E00" w14:textId="77777777" w:rsidR="007952CA" w:rsidRDefault="007952CA">
      <w:pPr>
        <w:pStyle w:val="BodyText"/>
      </w:pPr>
    </w:p>
    <w:p w14:paraId="53DB8E01" w14:textId="77777777" w:rsidR="007952CA" w:rsidRPr="002779D0" w:rsidRDefault="00252E11">
      <w:pPr>
        <w:pStyle w:val="Heading3"/>
        <w:numPr>
          <w:ilvl w:val="0"/>
          <w:numId w:val="8"/>
        </w:numPr>
        <w:tabs>
          <w:tab w:val="left" w:pos="1664"/>
        </w:tabs>
        <w:ind w:left="1664" w:hanging="706"/>
        <w:jc w:val="both"/>
      </w:pPr>
      <w:r>
        <w:rPr>
          <w:color w:val="001F5F"/>
          <w:spacing w:val="-2"/>
        </w:rPr>
        <w:t>Anchorages</w:t>
      </w:r>
    </w:p>
    <w:p w14:paraId="7F68E37D" w14:textId="77777777" w:rsidR="002779D0" w:rsidRDefault="002779D0" w:rsidP="002779D0">
      <w:pPr>
        <w:pStyle w:val="Heading3"/>
        <w:tabs>
          <w:tab w:val="left" w:pos="1664"/>
        </w:tabs>
        <w:ind w:left="1664" w:firstLine="0"/>
        <w:jc w:val="both"/>
      </w:pPr>
    </w:p>
    <w:p w14:paraId="53DB8E02" w14:textId="77777777" w:rsidR="007952CA" w:rsidRPr="00BE5C07" w:rsidRDefault="00252E11" w:rsidP="002779D0">
      <w:pPr>
        <w:pStyle w:val="ListParagraph"/>
        <w:numPr>
          <w:ilvl w:val="1"/>
          <w:numId w:val="8"/>
        </w:numPr>
        <w:tabs>
          <w:tab w:val="left" w:pos="1663"/>
          <w:tab w:val="left" w:pos="1666"/>
        </w:tabs>
        <w:spacing w:before="2"/>
        <w:ind w:left="1666" w:right="1318" w:hanging="709"/>
        <w:rPr>
          <w:sz w:val="20"/>
          <w:szCs w:val="20"/>
        </w:rPr>
      </w:pPr>
      <w:r w:rsidRPr="00BE5C07">
        <w:rPr>
          <w:color w:val="001F5F"/>
          <w:sz w:val="20"/>
          <w:szCs w:val="20"/>
        </w:rPr>
        <w:t>Berwick</w:t>
      </w:r>
      <w:r w:rsidRPr="00BE5C07">
        <w:rPr>
          <w:color w:val="001F5F"/>
          <w:spacing w:val="-12"/>
          <w:sz w:val="20"/>
          <w:szCs w:val="20"/>
        </w:rPr>
        <w:t xml:space="preserve"> </w:t>
      </w:r>
      <w:r w:rsidRPr="00BE5C07">
        <w:rPr>
          <w:color w:val="001F5F"/>
          <w:sz w:val="20"/>
          <w:szCs w:val="20"/>
        </w:rPr>
        <w:t>Harbour</w:t>
      </w:r>
      <w:r w:rsidRPr="00BE5C07">
        <w:rPr>
          <w:color w:val="001F5F"/>
          <w:spacing w:val="-13"/>
          <w:sz w:val="20"/>
          <w:szCs w:val="20"/>
        </w:rPr>
        <w:t xml:space="preserve"> </w:t>
      </w:r>
      <w:r w:rsidRPr="00BE5C07">
        <w:rPr>
          <w:color w:val="001F5F"/>
          <w:sz w:val="20"/>
          <w:szCs w:val="20"/>
        </w:rPr>
        <w:t>Commissioners</w:t>
      </w:r>
      <w:r w:rsidRPr="00BE5C07">
        <w:rPr>
          <w:color w:val="001F5F"/>
          <w:spacing w:val="-12"/>
          <w:sz w:val="20"/>
          <w:szCs w:val="20"/>
        </w:rPr>
        <w:t xml:space="preserve"> </w:t>
      </w:r>
      <w:r w:rsidRPr="00BE5C07">
        <w:rPr>
          <w:color w:val="001F5F"/>
          <w:sz w:val="20"/>
          <w:szCs w:val="20"/>
        </w:rPr>
        <w:t>will</w:t>
      </w:r>
      <w:r w:rsidRPr="00BE5C07">
        <w:rPr>
          <w:color w:val="001F5F"/>
          <w:spacing w:val="-13"/>
          <w:sz w:val="20"/>
          <w:szCs w:val="20"/>
        </w:rPr>
        <w:t xml:space="preserve"> </w:t>
      </w:r>
      <w:r w:rsidRPr="00BE5C07">
        <w:rPr>
          <w:color w:val="001F5F"/>
          <w:sz w:val="20"/>
          <w:szCs w:val="20"/>
        </w:rPr>
        <w:t>ensure</w:t>
      </w:r>
      <w:r w:rsidRPr="00BE5C07">
        <w:rPr>
          <w:color w:val="001F5F"/>
          <w:spacing w:val="-15"/>
          <w:sz w:val="20"/>
          <w:szCs w:val="20"/>
        </w:rPr>
        <w:t xml:space="preserve"> </w:t>
      </w:r>
      <w:r w:rsidRPr="00BE5C07">
        <w:rPr>
          <w:color w:val="001F5F"/>
          <w:sz w:val="20"/>
          <w:szCs w:val="20"/>
        </w:rPr>
        <w:t>that</w:t>
      </w:r>
      <w:r w:rsidRPr="00BE5C07">
        <w:rPr>
          <w:color w:val="001F5F"/>
          <w:spacing w:val="-13"/>
          <w:sz w:val="20"/>
          <w:szCs w:val="20"/>
        </w:rPr>
        <w:t xml:space="preserve"> </w:t>
      </w:r>
      <w:r w:rsidRPr="00BE5C07">
        <w:rPr>
          <w:color w:val="001F5F"/>
          <w:sz w:val="20"/>
          <w:szCs w:val="20"/>
        </w:rPr>
        <w:t>appropriate</w:t>
      </w:r>
      <w:r w:rsidRPr="00BE5C07">
        <w:rPr>
          <w:color w:val="001F5F"/>
          <w:spacing w:val="-15"/>
          <w:sz w:val="20"/>
          <w:szCs w:val="20"/>
        </w:rPr>
        <w:t xml:space="preserve"> </w:t>
      </w:r>
      <w:r w:rsidRPr="00BE5C07">
        <w:rPr>
          <w:color w:val="001F5F"/>
          <w:sz w:val="20"/>
          <w:szCs w:val="20"/>
        </w:rPr>
        <w:t>provision</w:t>
      </w:r>
      <w:r w:rsidRPr="00BE5C07">
        <w:rPr>
          <w:color w:val="001F5F"/>
          <w:spacing w:val="-15"/>
          <w:sz w:val="20"/>
          <w:szCs w:val="20"/>
        </w:rPr>
        <w:t xml:space="preserve"> </w:t>
      </w:r>
      <w:r w:rsidRPr="00BE5C07">
        <w:rPr>
          <w:color w:val="001F5F"/>
          <w:sz w:val="20"/>
          <w:szCs w:val="20"/>
        </w:rPr>
        <w:t>is</w:t>
      </w:r>
      <w:r w:rsidRPr="00BE5C07">
        <w:rPr>
          <w:color w:val="001F5F"/>
          <w:spacing w:val="-14"/>
          <w:sz w:val="20"/>
          <w:szCs w:val="20"/>
        </w:rPr>
        <w:t xml:space="preserve"> </w:t>
      </w:r>
      <w:r w:rsidRPr="00BE5C07">
        <w:rPr>
          <w:color w:val="001F5F"/>
          <w:sz w:val="20"/>
          <w:szCs w:val="20"/>
        </w:rPr>
        <w:t>made for designating safe anchorages in the port and, where necessary, the approaches to the port.</w:t>
      </w:r>
    </w:p>
    <w:p w14:paraId="53DB8E03" w14:textId="77777777" w:rsidR="007952CA" w:rsidRDefault="007952CA">
      <w:pPr>
        <w:pStyle w:val="BodyText"/>
        <w:spacing w:before="9"/>
        <w:rPr>
          <w:sz w:val="21"/>
        </w:rPr>
      </w:pPr>
    </w:p>
    <w:p w14:paraId="53DB8E04" w14:textId="77777777" w:rsidR="007952CA" w:rsidRDefault="00252E11">
      <w:pPr>
        <w:pStyle w:val="Heading3"/>
        <w:numPr>
          <w:ilvl w:val="0"/>
          <w:numId w:val="8"/>
        </w:numPr>
        <w:tabs>
          <w:tab w:val="left" w:pos="1664"/>
        </w:tabs>
        <w:spacing w:before="1"/>
        <w:ind w:left="1664" w:hanging="706"/>
        <w:jc w:val="both"/>
      </w:pPr>
      <w:r>
        <w:rPr>
          <w:color w:val="001F5F"/>
        </w:rPr>
        <w:lastRenderedPageBreak/>
        <w:t>Admiralty</w:t>
      </w:r>
      <w:r>
        <w:rPr>
          <w:color w:val="001F5F"/>
          <w:spacing w:val="-5"/>
        </w:rPr>
        <w:t xml:space="preserve"> </w:t>
      </w:r>
      <w:r>
        <w:rPr>
          <w:color w:val="001F5F"/>
          <w:spacing w:val="-2"/>
        </w:rPr>
        <w:t>Charts</w:t>
      </w:r>
    </w:p>
    <w:p w14:paraId="53DB8E05" w14:textId="77777777" w:rsidR="007952CA" w:rsidRDefault="007952CA">
      <w:pPr>
        <w:pStyle w:val="BodyText"/>
        <w:rPr>
          <w:b/>
        </w:rPr>
      </w:pPr>
    </w:p>
    <w:p w14:paraId="53DB8E06" w14:textId="77777777" w:rsidR="007952CA" w:rsidRPr="004D7C1A" w:rsidRDefault="00252E11" w:rsidP="002779D0">
      <w:pPr>
        <w:pStyle w:val="ListParagraph"/>
        <w:numPr>
          <w:ilvl w:val="1"/>
          <w:numId w:val="8"/>
        </w:numPr>
        <w:tabs>
          <w:tab w:val="left" w:pos="1664"/>
          <w:tab w:val="left" w:pos="1666"/>
        </w:tabs>
        <w:ind w:left="1666" w:right="1317"/>
        <w:rPr>
          <w:sz w:val="20"/>
          <w:szCs w:val="20"/>
        </w:rPr>
      </w:pPr>
      <w:r w:rsidRPr="00BE5C07">
        <w:rPr>
          <w:color w:val="001F5F"/>
          <w:sz w:val="20"/>
          <w:szCs w:val="20"/>
        </w:rPr>
        <w:t>Berwick Harbour Commissioners will seek to work closely with the Hydrographic Office to ensure that relevant information required for inclusion</w:t>
      </w:r>
      <w:r>
        <w:rPr>
          <w:color w:val="001F5F"/>
        </w:rPr>
        <w:t xml:space="preserve"> within the Admiralty </w:t>
      </w:r>
      <w:r w:rsidRPr="00493E1E">
        <w:rPr>
          <w:color w:val="001F5F"/>
          <w:sz w:val="20"/>
          <w:szCs w:val="20"/>
        </w:rPr>
        <w:t>Charts and publications is made widely available.</w:t>
      </w:r>
    </w:p>
    <w:p w14:paraId="6266E8B9" w14:textId="77777777" w:rsidR="004D7C1A" w:rsidRDefault="004D7C1A" w:rsidP="004D7C1A">
      <w:pPr>
        <w:tabs>
          <w:tab w:val="left" w:pos="1664"/>
          <w:tab w:val="left" w:pos="1666"/>
        </w:tabs>
        <w:ind w:right="1317"/>
        <w:rPr>
          <w:sz w:val="20"/>
          <w:szCs w:val="20"/>
        </w:rPr>
      </w:pPr>
    </w:p>
    <w:p w14:paraId="3A50DABF" w14:textId="77777777" w:rsidR="004D7C1A" w:rsidRDefault="004D7C1A" w:rsidP="004D7C1A">
      <w:pPr>
        <w:tabs>
          <w:tab w:val="left" w:pos="1664"/>
          <w:tab w:val="left" w:pos="1666"/>
        </w:tabs>
        <w:ind w:right="1317"/>
        <w:rPr>
          <w:sz w:val="20"/>
          <w:szCs w:val="20"/>
        </w:rPr>
      </w:pPr>
    </w:p>
    <w:p w14:paraId="4224DAC2" w14:textId="77777777" w:rsidR="004D7C1A" w:rsidRDefault="004D7C1A" w:rsidP="004D7C1A">
      <w:pPr>
        <w:tabs>
          <w:tab w:val="left" w:pos="1664"/>
          <w:tab w:val="left" w:pos="1666"/>
        </w:tabs>
        <w:ind w:right="1317"/>
        <w:rPr>
          <w:sz w:val="20"/>
          <w:szCs w:val="20"/>
        </w:rPr>
      </w:pPr>
    </w:p>
    <w:p w14:paraId="7D50CEAE" w14:textId="77777777" w:rsidR="004D7C1A" w:rsidRDefault="004D7C1A" w:rsidP="004D7C1A">
      <w:pPr>
        <w:tabs>
          <w:tab w:val="left" w:pos="1664"/>
          <w:tab w:val="left" w:pos="1666"/>
        </w:tabs>
        <w:ind w:right="1317"/>
        <w:rPr>
          <w:sz w:val="20"/>
          <w:szCs w:val="20"/>
        </w:rPr>
      </w:pPr>
    </w:p>
    <w:p w14:paraId="01CB2EBA" w14:textId="77777777" w:rsidR="004D7C1A" w:rsidRDefault="004D7C1A" w:rsidP="004D7C1A">
      <w:pPr>
        <w:tabs>
          <w:tab w:val="left" w:pos="1664"/>
          <w:tab w:val="left" w:pos="1666"/>
        </w:tabs>
        <w:ind w:right="1317"/>
        <w:rPr>
          <w:sz w:val="20"/>
          <w:szCs w:val="20"/>
        </w:rPr>
      </w:pPr>
    </w:p>
    <w:p w14:paraId="3A1E02E8" w14:textId="77777777" w:rsidR="004D7C1A" w:rsidRDefault="004D7C1A" w:rsidP="004D7C1A">
      <w:pPr>
        <w:tabs>
          <w:tab w:val="left" w:pos="1664"/>
          <w:tab w:val="left" w:pos="1666"/>
        </w:tabs>
        <w:ind w:right="1317"/>
        <w:rPr>
          <w:sz w:val="20"/>
          <w:szCs w:val="20"/>
        </w:rPr>
      </w:pPr>
    </w:p>
    <w:p w14:paraId="50DED155" w14:textId="77777777" w:rsidR="004D7C1A" w:rsidRDefault="004D7C1A" w:rsidP="004D7C1A">
      <w:pPr>
        <w:tabs>
          <w:tab w:val="left" w:pos="1664"/>
          <w:tab w:val="left" w:pos="1666"/>
        </w:tabs>
        <w:ind w:right="1317"/>
        <w:rPr>
          <w:sz w:val="20"/>
          <w:szCs w:val="20"/>
        </w:rPr>
      </w:pPr>
    </w:p>
    <w:p w14:paraId="3132D645" w14:textId="77777777" w:rsidR="004D7C1A" w:rsidRDefault="004D7C1A" w:rsidP="004D7C1A">
      <w:pPr>
        <w:tabs>
          <w:tab w:val="left" w:pos="1664"/>
          <w:tab w:val="left" w:pos="1666"/>
        </w:tabs>
        <w:ind w:right="1317"/>
        <w:rPr>
          <w:sz w:val="20"/>
          <w:szCs w:val="20"/>
        </w:rPr>
      </w:pPr>
    </w:p>
    <w:p w14:paraId="36EEC897" w14:textId="77777777" w:rsidR="004D7C1A" w:rsidRDefault="004D7C1A" w:rsidP="004D7C1A">
      <w:pPr>
        <w:tabs>
          <w:tab w:val="left" w:pos="1664"/>
          <w:tab w:val="left" w:pos="1666"/>
        </w:tabs>
        <w:ind w:right="1317"/>
        <w:rPr>
          <w:sz w:val="20"/>
          <w:szCs w:val="20"/>
        </w:rPr>
      </w:pPr>
    </w:p>
    <w:p w14:paraId="5F694B67" w14:textId="77777777" w:rsidR="004D7C1A" w:rsidRDefault="004D7C1A" w:rsidP="004D7C1A">
      <w:pPr>
        <w:tabs>
          <w:tab w:val="left" w:pos="1664"/>
          <w:tab w:val="left" w:pos="1666"/>
        </w:tabs>
        <w:ind w:right="1317"/>
        <w:rPr>
          <w:sz w:val="20"/>
          <w:szCs w:val="20"/>
        </w:rPr>
      </w:pPr>
    </w:p>
    <w:p w14:paraId="43A858D1" w14:textId="77777777" w:rsidR="004D7C1A" w:rsidRDefault="004D7C1A" w:rsidP="004D7C1A">
      <w:pPr>
        <w:tabs>
          <w:tab w:val="left" w:pos="1664"/>
          <w:tab w:val="left" w:pos="1666"/>
        </w:tabs>
        <w:ind w:right="1317"/>
        <w:rPr>
          <w:sz w:val="20"/>
          <w:szCs w:val="20"/>
        </w:rPr>
      </w:pPr>
    </w:p>
    <w:p w14:paraId="1A2437B6" w14:textId="77777777" w:rsidR="004D7C1A" w:rsidRDefault="004D7C1A" w:rsidP="004D7C1A">
      <w:pPr>
        <w:tabs>
          <w:tab w:val="left" w:pos="1664"/>
          <w:tab w:val="left" w:pos="1666"/>
        </w:tabs>
        <w:ind w:right="1317"/>
        <w:rPr>
          <w:sz w:val="20"/>
          <w:szCs w:val="20"/>
        </w:rPr>
      </w:pPr>
    </w:p>
    <w:p w14:paraId="36E237C6" w14:textId="77777777" w:rsidR="004D7C1A" w:rsidRDefault="004D7C1A" w:rsidP="004D7C1A">
      <w:pPr>
        <w:tabs>
          <w:tab w:val="left" w:pos="1664"/>
          <w:tab w:val="left" w:pos="1666"/>
        </w:tabs>
        <w:ind w:right="1317"/>
        <w:rPr>
          <w:sz w:val="20"/>
          <w:szCs w:val="20"/>
        </w:rPr>
      </w:pPr>
    </w:p>
    <w:p w14:paraId="6D7E8CA2" w14:textId="77777777" w:rsidR="004D7C1A" w:rsidRDefault="004D7C1A" w:rsidP="004D7C1A">
      <w:pPr>
        <w:tabs>
          <w:tab w:val="left" w:pos="1664"/>
          <w:tab w:val="left" w:pos="1666"/>
        </w:tabs>
        <w:ind w:right="1317"/>
        <w:rPr>
          <w:sz w:val="20"/>
          <w:szCs w:val="20"/>
        </w:rPr>
      </w:pPr>
    </w:p>
    <w:p w14:paraId="55245826" w14:textId="77777777" w:rsidR="004D7C1A" w:rsidRDefault="004D7C1A" w:rsidP="004D7C1A">
      <w:pPr>
        <w:tabs>
          <w:tab w:val="left" w:pos="1664"/>
          <w:tab w:val="left" w:pos="1666"/>
        </w:tabs>
        <w:ind w:right="1317"/>
        <w:rPr>
          <w:sz w:val="20"/>
          <w:szCs w:val="20"/>
        </w:rPr>
      </w:pPr>
    </w:p>
    <w:p w14:paraId="09ABAF9B" w14:textId="77777777" w:rsidR="004D7C1A" w:rsidRDefault="004D7C1A" w:rsidP="004D7C1A">
      <w:pPr>
        <w:tabs>
          <w:tab w:val="left" w:pos="1664"/>
          <w:tab w:val="left" w:pos="1666"/>
        </w:tabs>
        <w:ind w:right="1317"/>
        <w:rPr>
          <w:sz w:val="20"/>
          <w:szCs w:val="20"/>
        </w:rPr>
      </w:pPr>
    </w:p>
    <w:p w14:paraId="368AA380" w14:textId="77777777" w:rsidR="004D7C1A" w:rsidRDefault="004D7C1A" w:rsidP="004D7C1A">
      <w:pPr>
        <w:tabs>
          <w:tab w:val="left" w:pos="1664"/>
          <w:tab w:val="left" w:pos="1666"/>
        </w:tabs>
        <w:ind w:right="1317"/>
        <w:rPr>
          <w:sz w:val="20"/>
          <w:szCs w:val="20"/>
        </w:rPr>
      </w:pPr>
    </w:p>
    <w:p w14:paraId="014BBC36" w14:textId="77777777" w:rsidR="004D7C1A" w:rsidRDefault="004D7C1A" w:rsidP="004D7C1A">
      <w:pPr>
        <w:tabs>
          <w:tab w:val="left" w:pos="1664"/>
          <w:tab w:val="left" w:pos="1666"/>
        </w:tabs>
        <w:ind w:right="1317"/>
        <w:rPr>
          <w:sz w:val="20"/>
          <w:szCs w:val="20"/>
        </w:rPr>
      </w:pPr>
    </w:p>
    <w:p w14:paraId="3B953349" w14:textId="77777777" w:rsidR="004D7C1A" w:rsidRDefault="004D7C1A" w:rsidP="004D7C1A">
      <w:pPr>
        <w:tabs>
          <w:tab w:val="left" w:pos="1664"/>
          <w:tab w:val="left" w:pos="1666"/>
        </w:tabs>
        <w:ind w:right="1317"/>
        <w:rPr>
          <w:sz w:val="20"/>
          <w:szCs w:val="20"/>
        </w:rPr>
      </w:pPr>
    </w:p>
    <w:p w14:paraId="77F417AB" w14:textId="77777777" w:rsidR="004D7C1A" w:rsidRDefault="004D7C1A" w:rsidP="004D7C1A">
      <w:pPr>
        <w:tabs>
          <w:tab w:val="left" w:pos="1664"/>
          <w:tab w:val="left" w:pos="1666"/>
        </w:tabs>
        <w:ind w:right="1317"/>
        <w:rPr>
          <w:sz w:val="20"/>
          <w:szCs w:val="20"/>
        </w:rPr>
      </w:pPr>
    </w:p>
    <w:p w14:paraId="3CBF7C26" w14:textId="77777777" w:rsidR="004D7C1A" w:rsidRDefault="004D7C1A" w:rsidP="004D7C1A">
      <w:pPr>
        <w:tabs>
          <w:tab w:val="left" w:pos="1664"/>
          <w:tab w:val="left" w:pos="1666"/>
        </w:tabs>
        <w:ind w:right="1317"/>
        <w:rPr>
          <w:sz w:val="20"/>
          <w:szCs w:val="20"/>
        </w:rPr>
      </w:pPr>
    </w:p>
    <w:p w14:paraId="4643084B" w14:textId="77777777" w:rsidR="004D7C1A" w:rsidRDefault="004D7C1A" w:rsidP="004D7C1A">
      <w:pPr>
        <w:tabs>
          <w:tab w:val="left" w:pos="1664"/>
          <w:tab w:val="left" w:pos="1666"/>
        </w:tabs>
        <w:ind w:right="1317"/>
        <w:rPr>
          <w:sz w:val="20"/>
          <w:szCs w:val="20"/>
        </w:rPr>
      </w:pPr>
    </w:p>
    <w:p w14:paraId="27FA0730" w14:textId="77777777" w:rsidR="004D7C1A" w:rsidRDefault="004D7C1A" w:rsidP="004D7C1A">
      <w:pPr>
        <w:tabs>
          <w:tab w:val="left" w:pos="1664"/>
          <w:tab w:val="left" w:pos="1666"/>
        </w:tabs>
        <w:ind w:right="1317"/>
        <w:rPr>
          <w:sz w:val="20"/>
          <w:szCs w:val="20"/>
        </w:rPr>
      </w:pPr>
    </w:p>
    <w:p w14:paraId="1D7C1EFA" w14:textId="77777777" w:rsidR="004D7C1A" w:rsidRDefault="004D7C1A" w:rsidP="004D7C1A">
      <w:pPr>
        <w:tabs>
          <w:tab w:val="left" w:pos="1664"/>
          <w:tab w:val="left" w:pos="1666"/>
        </w:tabs>
        <w:ind w:right="1317"/>
        <w:rPr>
          <w:sz w:val="20"/>
          <w:szCs w:val="20"/>
        </w:rPr>
      </w:pPr>
    </w:p>
    <w:p w14:paraId="1C4EC0F1" w14:textId="77777777" w:rsidR="004D7C1A" w:rsidRDefault="004D7C1A" w:rsidP="004D7C1A">
      <w:pPr>
        <w:tabs>
          <w:tab w:val="left" w:pos="1664"/>
          <w:tab w:val="left" w:pos="1666"/>
        </w:tabs>
        <w:ind w:right="1317"/>
        <w:rPr>
          <w:sz w:val="20"/>
          <w:szCs w:val="20"/>
        </w:rPr>
      </w:pPr>
    </w:p>
    <w:p w14:paraId="5D01F60F" w14:textId="77777777" w:rsidR="004D7C1A" w:rsidRDefault="004D7C1A" w:rsidP="004D7C1A">
      <w:pPr>
        <w:tabs>
          <w:tab w:val="left" w:pos="1664"/>
          <w:tab w:val="left" w:pos="1666"/>
        </w:tabs>
        <w:ind w:right="1317"/>
        <w:rPr>
          <w:sz w:val="20"/>
          <w:szCs w:val="20"/>
        </w:rPr>
      </w:pPr>
    </w:p>
    <w:p w14:paraId="35434C13" w14:textId="77777777" w:rsidR="004D7C1A" w:rsidRDefault="004D7C1A" w:rsidP="004D7C1A">
      <w:pPr>
        <w:tabs>
          <w:tab w:val="left" w:pos="1664"/>
          <w:tab w:val="left" w:pos="1666"/>
        </w:tabs>
        <w:ind w:right="1317"/>
        <w:rPr>
          <w:sz w:val="20"/>
          <w:szCs w:val="20"/>
        </w:rPr>
      </w:pPr>
    </w:p>
    <w:p w14:paraId="78AEC707" w14:textId="77777777" w:rsidR="004D7C1A" w:rsidRDefault="004D7C1A" w:rsidP="004D7C1A">
      <w:pPr>
        <w:tabs>
          <w:tab w:val="left" w:pos="1664"/>
          <w:tab w:val="left" w:pos="1666"/>
        </w:tabs>
        <w:ind w:right="1317"/>
        <w:rPr>
          <w:sz w:val="20"/>
          <w:szCs w:val="20"/>
        </w:rPr>
      </w:pPr>
    </w:p>
    <w:p w14:paraId="49A6BB52" w14:textId="77777777" w:rsidR="004D7C1A" w:rsidRDefault="004D7C1A" w:rsidP="004D7C1A">
      <w:pPr>
        <w:tabs>
          <w:tab w:val="left" w:pos="1664"/>
          <w:tab w:val="left" w:pos="1666"/>
        </w:tabs>
        <w:ind w:right="1317"/>
        <w:rPr>
          <w:sz w:val="20"/>
          <w:szCs w:val="20"/>
        </w:rPr>
      </w:pPr>
    </w:p>
    <w:p w14:paraId="209E4E95" w14:textId="77777777" w:rsidR="004D7C1A" w:rsidRDefault="004D7C1A" w:rsidP="004D7C1A">
      <w:pPr>
        <w:tabs>
          <w:tab w:val="left" w:pos="1664"/>
          <w:tab w:val="left" w:pos="1666"/>
        </w:tabs>
        <w:ind w:right="1317"/>
        <w:rPr>
          <w:sz w:val="20"/>
          <w:szCs w:val="20"/>
        </w:rPr>
      </w:pPr>
    </w:p>
    <w:p w14:paraId="0371B11B" w14:textId="77777777" w:rsidR="000E1AAA" w:rsidRDefault="000E1AAA" w:rsidP="004D7C1A">
      <w:pPr>
        <w:tabs>
          <w:tab w:val="left" w:pos="1664"/>
          <w:tab w:val="left" w:pos="1666"/>
        </w:tabs>
        <w:ind w:right="1317"/>
        <w:rPr>
          <w:sz w:val="20"/>
          <w:szCs w:val="20"/>
        </w:rPr>
      </w:pPr>
    </w:p>
    <w:p w14:paraId="214129A1" w14:textId="77777777" w:rsidR="000E1AAA" w:rsidRDefault="000E1AAA" w:rsidP="004D7C1A">
      <w:pPr>
        <w:tabs>
          <w:tab w:val="left" w:pos="1664"/>
          <w:tab w:val="left" w:pos="1666"/>
        </w:tabs>
        <w:ind w:right="1317"/>
        <w:rPr>
          <w:sz w:val="20"/>
          <w:szCs w:val="20"/>
        </w:rPr>
      </w:pPr>
    </w:p>
    <w:p w14:paraId="428B5144" w14:textId="77777777" w:rsidR="000E1AAA" w:rsidRDefault="000E1AAA" w:rsidP="004D7C1A">
      <w:pPr>
        <w:tabs>
          <w:tab w:val="left" w:pos="1664"/>
          <w:tab w:val="left" w:pos="1666"/>
        </w:tabs>
        <w:ind w:right="1317"/>
        <w:rPr>
          <w:sz w:val="20"/>
          <w:szCs w:val="20"/>
        </w:rPr>
      </w:pPr>
    </w:p>
    <w:p w14:paraId="67627EB5" w14:textId="77777777" w:rsidR="000E1AAA" w:rsidRDefault="000E1AAA" w:rsidP="004D7C1A">
      <w:pPr>
        <w:tabs>
          <w:tab w:val="left" w:pos="1664"/>
          <w:tab w:val="left" w:pos="1666"/>
        </w:tabs>
        <w:ind w:right="1317"/>
        <w:rPr>
          <w:sz w:val="20"/>
          <w:szCs w:val="20"/>
        </w:rPr>
      </w:pPr>
    </w:p>
    <w:p w14:paraId="526EFD0A" w14:textId="77777777" w:rsidR="000E1AAA" w:rsidRDefault="000E1AAA" w:rsidP="004D7C1A">
      <w:pPr>
        <w:tabs>
          <w:tab w:val="left" w:pos="1664"/>
          <w:tab w:val="left" w:pos="1666"/>
        </w:tabs>
        <w:ind w:right="1317"/>
        <w:rPr>
          <w:sz w:val="20"/>
          <w:szCs w:val="20"/>
        </w:rPr>
      </w:pPr>
    </w:p>
    <w:p w14:paraId="7C36FC1C" w14:textId="77777777" w:rsidR="000E1AAA" w:rsidRDefault="000E1AAA" w:rsidP="004D7C1A">
      <w:pPr>
        <w:tabs>
          <w:tab w:val="left" w:pos="1664"/>
          <w:tab w:val="left" w:pos="1666"/>
        </w:tabs>
        <w:ind w:right="1317"/>
        <w:rPr>
          <w:sz w:val="20"/>
          <w:szCs w:val="20"/>
        </w:rPr>
      </w:pPr>
    </w:p>
    <w:p w14:paraId="211AF955" w14:textId="77777777" w:rsidR="000E1AAA" w:rsidRDefault="000E1AAA" w:rsidP="004D7C1A">
      <w:pPr>
        <w:tabs>
          <w:tab w:val="left" w:pos="1664"/>
          <w:tab w:val="left" w:pos="1666"/>
        </w:tabs>
        <w:ind w:right="1317"/>
        <w:rPr>
          <w:sz w:val="20"/>
          <w:szCs w:val="20"/>
        </w:rPr>
      </w:pPr>
    </w:p>
    <w:p w14:paraId="69877F64" w14:textId="77777777" w:rsidR="000E1AAA" w:rsidRDefault="000E1AAA" w:rsidP="004D7C1A">
      <w:pPr>
        <w:tabs>
          <w:tab w:val="left" w:pos="1664"/>
          <w:tab w:val="left" w:pos="1666"/>
        </w:tabs>
        <w:ind w:right="1317"/>
        <w:rPr>
          <w:sz w:val="20"/>
          <w:szCs w:val="20"/>
        </w:rPr>
      </w:pPr>
    </w:p>
    <w:p w14:paraId="3F442850" w14:textId="77777777" w:rsidR="000E1AAA" w:rsidRDefault="000E1AAA" w:rsidP="004D7C1A">
      <w:pPr>
        <w:tabs>
          <w:tab w:val="left" w:pos="1664"/>
          <w:tab w:val="left" w:pos="1666"/>
        </w:tabs>
        <w:ind w:right="1317"/>
        <w:rPr>
          <w:sz w:val="20"/>
          <w:szCs w:val="20"/>
        </w:rPr>
      </w:pPr>
    </w:p>
    <w:p w14:paraId="79CAECAA" w14:textId="77777777" w:rsidR="000E1AAA" w:rsidRDefault="000E1AAA" w:rsidP="004D7C1A">
      <w:pPr>
        <w:tabs>
          <w:tab w:val="left" w:pos="1664"/>
          <w:tab w:val="left" w:pos="1666"/>
        </w:tabs>
        <w:ind w:right="1317"/>
        <w:rPr>
          <w:sz w:val="20"/>
          <w:szCs w:val="20"/>
        </w:rPr>
      </w:pPr>
    </w:p>
    <w:p w14:paraId="30412C41" w14:textId="77777777" w:rsidR="000E1AAA" w:rsidRDefault="000E1AAA" w:rsidP="004D7C1A">
      <w:pPr>
        <w:tabs>
          <w:tab w:val="left" w:pos="1664"/>
          <w:tab w:val="left" w:pos="1666"/>
        </w:tabs>
        <w:ind w:right="1317"/>
        <w:rPr>
          <w:sz w:val="20"/>
          <w:szCs w:val="20"/>
        </w:rPr>
      </w:pPr>
    </w:p>
    <w:p w14:paraId="1F76310F" w14:textId="77777777" w:rsidR="000E1AAA" w:rsidRDefault="000E1AAA" w:rsidP="004D7C1A">
      <w:pPr>
        <w:tabs>
          <w:tab w:val="left" w:pos="1664"/>
          <w:tab w:val="left" w:pos="1666"/>
        </w:tabs>
        <w:ind w:right="1317"/>
        <w:rPr>
          <w:sz w:val="20"/>
          <w:szCs w:val="20"/>
        </w:rPr>
      </w:pPr>
    </w:p>
    <w:p w14:paraId="2F2FD9FE" w14:textId="77777777" w:rsidR="000E1AAA" w:rsidRDefault="000E1AAA" w:rsidP="004D7C1A">
      <w:pPr>
        <w:tabs>
          <w:tab w:val="left" w:pos="1664"/>
          <w:tab w:val="left" w:pos="1666"/>
        </w:tabs>
        <w:ind w:right="1317"/>
        <w:rPr>
          <w:sz w:val="20"/>
          <w:szCs w:val="20"/>
        </w:rPr>
      </w:pPr>
    </w:p>
    <w:p w14:paraId="4EBFB37D" w14:textId="77777777" w:rsidR="000E1AAA" w:rsidRDefault="000E1AAA" w:rsidP="004D7C1A">
      <w:pPr>
        <w:tabs>
          <w:tab w:val="left" w:pos="1664"/>
          <w:tab w:val="left" w:pos="1666"/>
        </w:tabs>
        <w:ind w:right="1317"/>
        <w:rPr>
          <w:sz w:val="20"/>
          <w:szCs w:val="20"/>
        </w:rPr>
      </w:pPr>
    </w:p>
    <w:p w14:paraId="0D1BE327" w14:textId="77777777" w:rsidR="000E1AAA" w:rsidRDefault="000E1AAA" w:rsidP="004D7C1A">
      <w:pPr>
        <w:tabs>
          <w:tab w:val="left" w:pos="1664"/>
          <w:tab w:val="left" w:pos="1666"/>
        </w:tabs>
        <w:ind w:right="1317"/>
        <w:rPr>
          <w:sz w:val="20"/>
          <w:szCs w:val="20"/>
        </w:rPr>
      </w:pPr>
    </w:p>
    <w:p w14:paraId="6EE0D28B" w14:textId="77777777" w:rsidR="000E1AAA" w:rsidRDefault="000E1AAA" w:rsidP="004D7C1A">
      <w:pPr>
        <w:tabs>
          <w:tab w:val="left" w:pos="1664"/>
          <w:tab w:val="left" w:pos="1666"/>
        </w:tabs>
        <w:ind w:right="1317"/>
        <w:rPr>
          <w:sz w:val="20"/>
          <w:szCs w:val="20"/>
        </w:rPr>
      </w:pPr>
    </w:p>
    <w:p w14:paraId="31EBF38D" w14:textId="77777777" w:rsidR="000E1AAA" w:rsidRDefault="000E1AAA" w:rsidP="004D7C1A">
      <w:pPr>
        <w:tabs>
          <w:tab w:val="left" w:pos="1664"/>
          <w:tab w:val="left" w:pos="1666"/>
        </w:tabs>
        <w:ind w:right="1317"/>
        <w:rPr>
          <w:sz w:val="20"/>
          <w:szCs w:val="20"/>
        </w:rPr>
      </w:pPr>
    </w:p>
    <w:p w14:paraId="30E26D8D" w14:textId="77777777" w:rsidR="000E1AAA" w:rsidRDefault="000E1AAA" w:rsidP="004D7C1A">
      <w:pPr>
        <w:tabs>
          <w:tab w:val="left" w:pos="1664"/>
          <w:tab w:val="left" w:pos="1666"/>
        </w:tabs>
        <w:ind w:right="1317"/>
        <w:rPr>
          <w:sz w:val="20"/>
          <w:szCs w:val="20"/>
        </w:rPr>
      </w:pPr>
    </w:p>
    <w:p w14:paraId="5CE209E9" w14:textId="77777777" w:rsidR="000E1AAA" w:rsidRDefault="000E1AAA" w:rsidP="004D7C1A">
      <w:pPr>
        <w:tabs>
          <w:tab w:val="left" w:pos="1664"/>
          <w:tab w:val="left" w:pos="1666"/>
        </w:tabs>
        <w:ind w:right="1317"/>
        <w:rPr>
          <w:sz w:val="20"/>
          <w:szCs w:val="20"/>
        </w:rPr>
      </w:pPr>
    </w:p>
    <w:p w14:paraId="1AE006FE" w14:textId="77777777" w:rsidR="000E1AAA" w:rsidRDefault="000E1AAA" w:rsidP="004D7C1A">
      <w:pPr>
        <w:tabs>
          <w:tab w:val="left" w:pos="1664"/>
          <w:tab w:val="left" w:pos="1666"/>
        </w:tabs>
        <w:ind w:right="1317"/>
        <w:rPr>
          <w:sz w:val="20"/>
          <w:szCs w:val="20"/>
        </w:rPr>
      </w:pPr>
    </w:p>
    <w:p w14:paraId="00A2449D" w14:textId="77777777" w:rsidR="000E1AAA" w:rsidRDefault="000E1AAA" w:rsidP="004D7C1A">
      <w:pPr>
        <w:tabs>
          <w:tab w:val="left" w:pos="1664"/>
          <w:tab w:val="left" w:pos="1666"/>
        </w:tabs>
        <w:ind w:right="1317"/>
        <w:rPr>
          <w:sz w:val="20"/>
          <w:szCs w:val="20"/>
        </w:rPr>
      </w:pPr>
    </w:p>
    <w:p w14:paraId="5CFD063B" w14:textId="77777777" w:rsidR="000E1AAA" w:rsidRDefault="000E1AAA" w:rsidP="004D7C1A">
      <w:pPr>
        <w:tabs>
          <w:tab w:val="left" w:pos="1664"/>
          <w:tab w:val="left" w:pos="1666"/>
        </w:tabs>
        <w:ind w:right="1317"/>
        <w:rPr>
          <w:sz w:val="20"/>
          <w:szCs w:val="20"/>
        </w:rPr>
      </w:pPr>
    </w:p>
    <w:p w14:paraId="765BBAD2" w14:textId="77777777" w:rsidR="000E1AAA" w:rsidRDefault="000E1AAA" w:rsidP="004D7C1A">
      <w:pPr>
        <w:tabs>
          <w:tab w:val="left" w:pos="1664"/>
          <w:tab w:val="left" w:pos="1666"/>
        </w:tabs>
        <w:ind w:right="1317"/>
        <w:rPr>
          <w:sz w:val="20"/>
          <w:szCs w:val="20"/>
        </w:rPr>
      </w:pPr>
    </w:p>
    <w:p w14:paraId="6BB80E52" w14:textId="77777777" w:rsidR="000E1AAA" w:rsidRDefault="000E1AAA" w:rsidP="004D7C1A">
      <w:pPr>
        <w:tabs>
          <w:tab w:val="left" w:pos="1664"/>
          <w:tab w:val="left" w:pos="1666"/>
        </w:tabs>
        <w:ind w:right="1317"/>
        <w:rPr>
          <w:sz w:val="20"/>
          <w:szCs w:val="20"/>
        </w:rPr>
      </w:pPr>
    </w:p>
    <w:p w14:paraId="6880EECF" w14:textId="77777777" w:rsidR="000E1AAA" w:rsidRPr="004D7C1A" w:rsidRDefault="000E1AAA" w:rsidP="004D7C1A">
      <w:pPr>
        <w:tabs>
          <w:tab w:val="left" w:pos="1664"/>
          <w:tab w:val="left" w:pos="1666"/>
        </w:tabs>
        <w:ind w:right="1317"/>
        <w:rPr>
          <w:sz w:val="20"/>
          <w:szCs w:val="20"/>
        </w:rPr>
      </w:pPr>
    </w:p>
    <w:p w14:paraId="6363DFC5" w14:textId="77777777" w:rsidR="00C40ECF" w:rsidRPr="00473956" w:rsidRDefault="00C40ECF" w:rsidP="00C40ECF">
      <w:pPr>
        <w:pStyle w:val="ListParagraph"/>
        <w:tabs>
          <w:tab w:val="left" w:pos="1664"/>
          <w:tab w:val="left" w:pos="1666"/>
        </w:tabs>
        <w:ind w:left="1666" w:right="1317" w:firstLine="0"/>
        <w:rPr>
          <w:sz w:val="20"/>
          <w:szCs w:val="20"/>
        </w:rPr>
      </w:pPr>
    </w:p>
    <w:p w14:paraId="53DB8E08" w14:textId="77777777" w:rsidR="007952CA" w:rsidRDefault="00252E11">
      <w:pPr>
        <w:pStyle w:val="Heading2"/>
      </w:pPr>
      <w:r>
        <w:rPr>
          <w:color w:val="234060"/>
        </w:rPr>
        <w:lastRenderedPageBreak/>
        <w:t>Part</w:t>
      </w:r>
      <w:r>
        <w:rPr>
          <w:color w:val="234060"/>
          <w:spacing w:val="-6"/>
        </w:rPr>
        <w:t xml:space="preserve"> </w:t>
      </w:r>
      <w:r>
        <w:rPr>
          <w:color w:val="234060"/>
        </w:rPr>
        <w:t>3</w:t>
      </w:r>
      <w:r>
        <w:rPr>
          <w:color w:val="234060"/>
          <w:spacing w:val="-3"/>
        </w:rPr>
        <w:t xml:space="preserve"> </w:t>
      </w:r>
      <w:r>
        <w:rPr>
          <w:color w:val="234060"/>
        </w:rPr>
        <w:t>–</w:t>
      </w:r>
      <w:r>
        <w:rPr>
          <w:color w:val="234060"/>
          <w:spacing w:val="-3"/>
        </w:rPr>
        <w:t xml:space="preserve"> </w:t>
      </w:r>
      <w:r>
        <w:rPr>
          <w:color w:val="234060"/>
        </w:rPr>
        <w:t>Pilotage</w:t>
      </w:r>
      <w:r>
        <w:rPr>
          <w:color w:val="234060"/>
          <w:spacing w:val="-4"/>
        </w:rPr>
        <w:t xml:space="preserve"> </w:t>
      </w:r>
      <w:r>
        <w:rPr>
          <w:color w:val="234060"/>
        </w:rPr>
        <w:t>and</w:t>
      </w:r>
      <w:r>
        <w:rPr>
          <w:color w:val="234060"/>
          <w:spacing w:val="-3"/>
        </w:rPr>
        <w:t xml:space="preserve"> </w:t>
      </w:r>
      <w:r>
        <w:rPr>
          <w:color w:val="234060"/>
        </w:rPr>
        <w:t>the</w:t>
      </w:r>
      <w:r>
        <w:rPr>
          <w:color w:val="234060"/>
          <w:spacing w:val="-2"/>
        </w:rPr>
        <w:t xml:space="preserve"> </w:t>
      </w:r>
      <w:r>
        <w:rPr>
          <w:color w:val="234060"/>
        </w:rPr>
        <w:t>Safety</w:t>
      </w:r>
      <w:r>
        <w:rPr>
          <w:color w:val="234060"/>
          <w:spacing w:val="-4"/>
        </w:rPr>
        <w:t xml:space="preserve"> </w:t>
      </w:r>
      <w:r>
        <w:rPr>
          <w:color w:val="234060"/>
        </w:rPr>
        <w:t>of</w:t>
      </w:r>
      <w:r>
        <w:rPr>
          <w:color w:val="234060"/>
          <w:spacing w:val="-4"/>
        </w:rPr>
        <w:t xml:space="preserve"> </w:t>
      </w:r>
      <w:r>
        <w:rPr>
          <w:color w:val="234060"/>
          <w:spacing w:val="-2"/>
        </w:rPr>
        <w:t>Navigation</w:t>
      </w:r>
    </w:p>
    <w:p w14:paraId="53DB8E09" w14:textId="77777777" w:rsidR="007952CA" w:rsidRDefault="00252E11">
      <w:pPr>
        <w:pStyle w:val="Heading3"/>
        <w:numPr>
          <w:ilvl w:val="0"/>
          <w:numId w:val="8"/>
        </w:numPr>
        <w:tabs>
          <w:tab w:val="left" w:pos="1667"/>
        </w:tabs>
        <w:spacing w:before="199"/>
        <w:ind w:left="1667" w:hanging="707"/>
      </w:pPr>
      <w:r>
        <w:rPr>
          <w:color w:val="001F5F"/>
          <w:spacing w:val="-2"/>
        </w:rPr>
        <w:t>Pilotage</w:t>
      </w:r>
    </w:p>
    <w:p w14:paraId="53DB8E0A" w14:textId="77777777" w:rsidR="007952CA" w:rsidRDefault="007952CA">
      <w:pPr>
        <w:pStyle w:val="BodyText"/>
        <w:rPr>
          <w:b/>
        </w:rPr>
      </w:pPr>
    </w:p>
    <w:p w14:paraId="53DB8E0B" w14:textId="77777777" w:rsidR="007952CA" w:rsidRDefault="00252E11" w:rsidP="002779D0">
      <w:pPr>
        <w:pStyle w:val="ListParagraph"/>
        <w:numPr>
          <w:ilvl w:val="1"/>
          <w:numId w:val="8"/>
        </w:numPr>
        <w:tabs>
          <w:tab w:val="left" w:pos="1664"/>
          <w:tab w:val="left" w:pos="1667"/>
        </w:tabs>
        <w:spacing w:before="1"/>
        <w:ind w:right="1316" w:hanging="709"/>
      </w:pPr>
      <w:r>
        <w:rPr>
          <w:color w:val="001F5F"/>
        </w:rPr>
        <w:t>Berwick Harbour Commissioners will keep under consideration whether any and, if so, what, pilotage services need to be provided to secure the safety of ships navigating in, or in the approaches to, the port.</w:t>
      </w:r>
      <w:r>
        <w:rPr>
          <w:color w:val="001F5F"/>
          <w:spacing w:val="80"/>
        </w:rPr>
        <w:t xml:space="preserve"> </w:t>
      </w:r>
      <w:r>
        <w:rPr>
          <w:color w:val="001F5F"/>
        </w:rPr>
        <w:t>It will also consider whether, in the interests of safety, pilotage should be compulsory for ships navigating in any part of the port or its approaches.</w:t>
      </w:r>
      <w:r>
        <w:rPr>
          <w:color w:val="001F5F"/>
          <w:spacing w:val="80"/>
        </w:rPr>
        <w:t xml:space="preserve"> </w:t>
      </w:r>
      <w:r>
        <w:rPr>
          <w:color w:val="001F5F"/>
        </w:rPr>
        <w:t>If compulsory pilotage is deemed necessary,</w:t>
      </w:r>
      <w:r>
        <w:rPr>
          <w:color w:val="001F5F"/>
          <w:spacing w:val="-1"/>
        </w:rPr>
        <w:t xml:space="preserve"> </w:t>
      </w:r>
      <w:r>
        <w:rPr>
          <w:color w:val="001F5F"/>
        </w:rPr>
        <w:t>the</w:t>
      </w:r>
      <w:r>
        <w:rPr>
          <w:color w:val="001F5F"/>
          <w:spacing w:val="-5"/>
        </w:rPr>
        <w:t xml:space="preserve"> </w:t>
      </w:r>
      <w:r>
        <w:rPr>
          <w:color w:val="001F5F"/>
        </w:rPr>
        <w:t>Commissioners</w:t>
      </w:r>
      <w:r>
        <w:rPr>
          <w:color w:val="001F5F"/>
          <w:spacing w:val="-2"/>
        </w:rPr>
        <w:t xml:space="preserve"> </w:t>
      </w:r>
      <w:r>
        <w:rPr>
          <w:color w:val="001F5F"/>
        </w:rPr>
        <w:t>will</w:t>
      </w:r>
      <w:r>
        <w:rPr>
          <w:color w:val="001F5F"/>
          <w:spacing w:val="-1"/>
        </w:rPr>
        <w:t xml:space="preserve"> </w:t>
      </w:r>
      <w:r>
        <w:rPr>
          <w:color w:val="001F5F"/>
        </w:rPr>
        <w:t>consider to</w:t>
      </w:r>
      <w:r>
        <w:rPr>
          <w:color w:val="001F5F"/>
          <w:spacing w:val="-3"/>
        </w:rPr>
        <w:t xml:space="preserve"> </w:t>
      </w:r>
      <w:r>
        <w:rPr>
          <w:color w:val="001F5F"/>
        </w:rPr>
        <w:t>which ship</w:t>
      </w:r>
      <w:r>
        <w:rPr>
          <w:color w:val="001F5F"/>
          <w:spacing w:val="-3"/>
        </w:rPr>
        <w:t xml:space="preserve"> </w:t>
      </w:r>
      <w:r>
        <w:rPr>
          <w:color w:val="001F5F"/>
        </w:rPr>
        <w:t>this</w:t>
      </w:r>
      <w:r>
        <w:rPr>
          <w:color w:val="001F5F"/>
          <w:spacing w:val="-2"/>
        </w:rPr>
        <w:t xml:space="preserve"> </w:t>
      </w:r>
      <w:r>
        <w:rPr>
          <w:color w:val="001F5F"/>
        </w:rPr>
        <w:t>should be</w:t>
      </w:r>
      <w:r>
        <w:rPr>
          <w:color w:val="001F5F"/>
          <w:spacing w:val="-11"/>
        </w:rPr>
        <w:t xml:space="preserve"> </w:t>
      </w:r>
      <w:r>
        <w:rPr>
          <w:color w:val="001F5F"/>
        </w:rPr>
        <w:t>applied</w:t>
      </w:r>
      <w:r>
        <w:rPr>
          <w:color w:val="001F5F"/>
          <w:spacing w:val="-11"/>
        </w:rPr>
        <w:t xml:space="preserve"> </w:t>
      </w:r>
      <w:r>
        <w:rPr>
          <w:color w:val="001F5F"/>
        </w:rPr>
        <w:t>and</w:t>
      </w:r>
      <w:r>
        <w:rPr>
          <w:color w:val="001F5F"/>
          <w:spacing w:val="-11"/>
        </w:rPr>
        <w:t xml:space="preserve"> </w:t>
      </w:r>
      <w:r>
        <w:rPr>
          <w:color w:val="001F5F"/>
        </w:rPr>
        <w:t>in</w:t>
      </w:r>
      <w:r>
        <w:rPr>
          <w:color w:val="001F5F"/>
          <w:spacing w:val="-11"/>
        </w:rPr>
        <w:t xml:space="preserve"> </w:t>
      </w:r>
      <w:r>
        <w:rPr>
          <w:color w:val="001F5F"/>
        </w:rPr>
        <w:t>what</w:t>
      </w:r>
      <w:r>
        <w:rPr>
          <w:color w:val="001F5F"/>
          <w:spacing w:val="-10"/>
        </w:rPr>
        <w:t xml:space="preserve"> </w:t>
      </w:r>
      <w:r>
        <w:rPr>
          <w:color w:val="001F5F"/>
        </w:rPr>
        <w:t>circumstances.</w:t>
      </w:r>
      <w:r>
        <w:rPr>
          <w:color w:val="001F5F"/>
          <w:spacing w:val="80"/>
        </w:rPr>
        <w:t xml:space="preserve"> </w:t>
      </w:r>
      <w:r>
        <w:rPr>
          <w:color w:val="001F5F"/>
        </w:rPr>
        <w:t>It</w:t>
      </w:r>
      <w:r>
        <w:rPr>
          <w:color w:val="001F5F"/>
          <w:spacing w:val="-10"/>
        </w:rPr>
        <w:t xml:space="preserve"> </w:t>
      </w:r>
      <w:r>
        <w:rPr>
          <w:color w:val="001F5F"/>
        </w:rPr>
        <w:t>will</w:t>
      </w:r>
      <w:r>
        <w:rPr>
          <w:color w:val="001F5F"/>
          <w:spacing w:val="-12"/>
        </w:rPr>
        <w:t xml:space="preserve"> </w:t>
      </w:r>
      <w:r>
        <w:rPr>
          <w:color w:val="001F5F"/>
        </w:rPr>
        <w:t>also</w:t>
      </w:r>
      <w:r>
        <w:rPr>
          <w:color w:val="001F5F"/>
          <w:spacing w:val="-14"/>
        </w:rPr>
        <w:t xml:space="preserve"> </w:t>
      </w:r>
      <w:r>
        <w:rPr>
          <w:color w:val="001F5F"/>
        </w:rPr>
        <w:t>consider</w:t>
      </w:r>
      <w:r>
        <w:rPr>
          <w:color w:val="001F5F"/>
          <w:spacing w:val="-10"/>
        </w:rPr>
        <w:t xml:space="preserve"> </w:t>
      </w:r>
      <w:r>
        <w:rPr>
          <w:color w:val="001F5F"/>
        </w:rPr>
        <w:t>the</w:t>
      </w:r>
      <w:r>
        <w:rPr>
          <w:color w:val="001F5F"/>
          <w:spacing w:val="-14"/>
        </w:rPr>
        <w:t xml:space="preserve"> </w:t>
      </w:r>
      <w:r>
        <w:rPr>
          <w:color w:val="001F5F"/>
        </w:rPr>
        <w:t>pilotage</w:t>
      </w:r>
      <w:r>
        <w:rPr>
          <w:color w:val="001F5F"/>
          <w:spacing w:val="-11"/>
        </w:rPr>
        <w:t xml:space="preserve"> </w:t>
      </w:r>
      <w:r>
        <w:rPr>
          <w:color w:val="001F5F"/>
        </w:rPr>
        <w:t>service to be provided for those ships.</w:t>
      </w:r>
      <w:r>
        <w:rPr>
          <w:color w:val="001F5F"/>
          <w:spacing w:val="80"/>
        </w:rPr>
        <w:t xml:space="preserve"> </w:t>
      </w:r>
      <w:r>
        <w:rPr>
          <w:color w:val="001F5F"/>
        </w:rPr>
        <w:t>Should the use of the port change, pilotage services</w:t>
      </w:r>
      <w:r>
        <w:rPr>
          <w:color w:val="001F5F"/>
          <w:spacing w:val="-9"/>
        </w:rPr>
        <w:t xml:space="preserve"> </w:t>
      </w:r>
      <w:r>
        <w:rPr>
          <w:color w:val="001F5F"/>
        </w:rPr>
        <w:t>will</w:t>
      </w:r>
      <w:r>
        <w:rPr>
          <w:color w:val="001F5F"/>
          <w:spacing w:val="-8"/>
        </w:rPr>
        <w:t xml:space="preserve"> </w:t>
      </w:r>
      <w:r>
        <w:rPr>
          <w:color w:val="001F5F"/>
        </w:rPr>
        <w:t>be</w:t>
      </w:r>
      <w:r>
        <w:rPr>
          <w:color w:val="001F5F"/>
          <w:spacing w:val="-7"/>
        </w:rPr>
        <w:t xml:space="preserve"> </w:t>
      </w:r>
      <w:r>
        <w:rPr>
          <w:color w:val="001F5F"/>
        </w:rPr>
        <w:t>reviewed</w:t>
      </w:r>
      <w:r>
        <w:rPr>
          <w:color w:val="001F5F"/>
          <w:spacing w:val="-10"/>
        </w:rPr>
        <w:t xml:space="preserve"> </w:t>
      </w:r>
      <w:r>
        <w:rPr>
          <w:color w:val="001F5F"/>
        </w:rPr>
        <w:t>to</w:t>
      </w:r>
      <w:r>
        <w:rPr>
          <w:color w:val="001F5F"/>
          <w:spacing w:val="-10"/>
        </w:rPr>
        <w:t xml:space="preserve"> </w:t>
      </w:r>
      <w:r>
        <w:rPr>
          <w:color w:val="001F5F"/>
        </w:rPr>
        <w:t>ensure</w:t>
      </w:r>
      <w:r>
        <w:rPr>
          <w:color w:val="001F5F"/>
          <w:spacing w:val="-10"/>
        </w:rPr>
        <w:t xml:space="preserve"> </w:t>
      </w:r>
      <w:r>
        <w:rPr>
          <w:color w:val="001F5F"/>
        </w:rPr>
        <w:t>that</w:t>
      </w:r>
      <w:r>
        <w:rPr>
          <w:color w:val="001F5F"/>
          <w:spacing w:val="-8"/>
        </w:rPr>
        <w:t xml:space="preserve"> </w:t>
      </w:r>
      <w:r>
        <w:rPr>
          <w:color w:val="001F5F"/>
        </w:rPr>
        <w:t>the</w:t>
      </w:r>
      <w:r>
        <w:rPr>
          <w:color w:val="001F5F"/>
          <w:spacing w:val="-10"/>
        </w:rPr>
        <w:t xml:space="preserve"> </w:t>
      </w:r>
      <w:r>
        <w:rPr>
          <w:color w:val="001F5F"/>
        </w:rPr>
        <w:t>service</w:t>
      </w:r>
      <w:r>
        <w:rPr>
          <w:color w:val="001F5F"/>
          <w:spacing w:val="-7"/>
        </w:rPr>
        <w:t xml:space="preserve"> </w:t>
      </w:r>
      <w:r>
        <w:rPr>
          <w:color w:val="001F5F"/>
        </w:rPr>
        <w:t>provided</w:t>
      </w:r>
      <w:r>
        <w:rPr>
          <w:color w:val="001F5F"/>
          <w:spacing w:val="-10"/>
        </w:rPr>
        <w:t xml:space="preserve"> </w:t>
      </w:r>
      <w:r>
        <w:rPr>
          <w:color w:val="001F5F"/>
        </w:rPr>
        <w:t>continues</w:t>
      </w:r>
      <w:r>
        <w:rPr>
          <w:color w:val="001F5F"/>
          <w:spacing w:val="-9"/>
        </w:rPr>
        <w:t xml:space="preserve"> </w:t>
      </w:r>
      <w:r>
        <w:rPr>
          <w:color w:val="001F5F"/>
        </w:rPr>
        <w:t>to</w:t>
      </w:r>
      <w:r>
        <w:rPr>
          <w:color w:val="001F5F"/>
          <w:spacing w:val="-10"/>
        </w:rPr>
        <w:t xml:space="preserve"> </w:t>
      </w:r>
      <w:r>
        <w:rPr>
          <w:color w:val="001F5F"/>
        </w:rPr>
        <w:t xml:space="preserve">meet </w:t>
      </w:r>
      <w:r>
        <w:rPr>
          <w:color w:val="001F5F"/>
          <w:spacing w:val="-2"/>
        </w:rPr>
        <w:t>requirements.</w:t>
      </w:r>
    </w:p>
    <w:p w14:paraId="53DB8E0C" w14:textId="77777777" w:rsidR="007952CA" w:rsidRDefault="007952CA">
      <w:pPr>
        <w:pStyle w:val="BodyText"/>
        <w:spacing w:before="9"/>
        <w:rPr>
          <w:sz w:val="21"/>
        </w:rPr>
      </w:pPr>
    </w:p>
    <w:p w14:paraId="53DB8E0D" w14:textId="77777777" w:rsidR="007952CA" w:rsidRDefault="00252E11" w:rsidP="002779D0">
      <w:pPr>
        <w:pStyle w:val="ListParagraph"/>
        <w:numPr>
          <w:ilvl w:val="1"/>
          <w:numId w:val="8"/>
        </w:numPr>
        <w:tabs>
          <w:tab w:val="left" w:pos="1665"/>
          <w:tab w:val="left" w:pos="1668"/>
        </w:tabs>
        <w:ind w:left="1668" w:right="1318" w:hanging="709"/>
      </w:pPr>
      <w:r>
        <w:rPr>
          <w:color w:val="001F5F"/>
        </w:rPr>
        <w:t>Having</w:t>
      </w:r>
      <w:r>
        <w:rPr>
          <w:color w:val="001F5F"/>
          <w:spacing w:val="-16"/>
        </w:rPr>
        <w:t xml:space="preserve"> </w:t>
      </w:r>
      <w:r>
        <w:rPr>
          <w:color w:val="001F5F"/>
        </w:rPr>
        <w:t>considered</w:t>
      </w:r>
      <w:r>
        <w:rPr>
          <w:color w:val="001F5F"/>
          <w:spacing w:val="-15"/>
        </w:rPr>
        <w:t xml:space="preserve"> </w:t>
      </w:r>
      <w:r>
        <w:rPr>
          <w:color w:val="001F5F"/>
        </w:rPr>
        <w:t>the</w:t>
      </w:r>
      <w:r>
        <w:rPr>
          <w:color w:val="001F5F"/>
          <w:spacing w:val="-15"/>
        </w:rPr>
        <w:t xml:space="preserve"> </w:t>
      </w:r>
      <w:r>
        <w:rPr>
          <w:color w:val="001F5F"/>
        </w:rPr>
        <w:t>above,</w:t>
      </w:r>
      <w:r>
        <w:rPr>
          <w:color w:val="001F5F"/>
          <w:spacing w:val="-16"/>
        </w:rPr>
        <w:t xml:space="preserve"> </w:t>
      </w:r>
      <w:r>
        <w:rPr>
          <w:color w:val="001F5F"/>
        </w:rPr>
        <w:t>Berwick</w:t>
      </w:r>
      <w:r>
        <w:rPr>
          <w:color w:val="001F5F"/>
          <w:spacing w:val="-15"/>
        </w:rPr>
        <w:t xml:space="preserve"> </w:t>
      </w:r>
      <w:r>
        <w:rPr>
          <w:color w:val="001F5F"/>
        </w:rPr>
        <w:t>Harbour</w:t>
      </w:r>
      <w:r>
        <w:rPr>
          <w:color w:val="001F5F"/>
          <w:spacing w:val="-15"/>
        </w:rPr>
        <w:t xml:space="preserve"> </w:t>
      </w:r>
      <w:r>
        <w:rPr>
          <w:color w:val="001F5F"/>
        </w:rPr>
        <w:t>Commissioners</w:t>
      </w:r>
      <w:r>
        <w:rPr>
          <w:color w:val="001F5F"/>
          <w:spacing w:val="-15"/>
        </w:rPr>
        <w:t xml:space="preserve"> </w:t>
      </w:r>
      <w:r>
        <w:rPr>
          <w:color w:val="001F5F"/>
        </w:rPr>
        <w:t>will</w:t>
      </w:r>
      <w:r>
        <w:rPr>
          <w:color w:val="001F5F"/>
          <w:spacing w:val="-16"/>
        </w:rPr>
        <w:t xml:space="preserve"> </w:t>
      </w:r>
      <w:r>
        <w:rPr>
          <w:color w:val="001F5F"/>
        </w:rPr>
        <w:t>ensure</w:t>
      </w:r>
      <w:r>
        <w:rPr>
          <w:color w:val="001F5F"/>
          <w:spacing w:val="-15"/>
        </w:rPr>
        <w:t xml:space="preserve"> </w:t>
      </w:r>
      <w:r>
        <w:rPr>
          <w:color w:val="001F5F"/>
        </w:rPr>
        <w:t>that the appropriate level of pilotage service is provided.</w:t>
      </w:r>
    </w:p>
    <w:p w14:paraId="53DB8E0E" w14:textId="77777777" w:rsidR="007952CA" w:rsidRDefault="007952CA">
      <w:pPr>
        <w:pStyle w:val="BodyText"/>
        <w:spacing w:before="2"/>
      </w:pPr>
    </w:p>
    <w:p w14:paraId="53DB8E0F" w14:textId="77777777" w:rsidR="007952CA" w:rsidRDefault="00252E11">
      <w:pPr>
        <w:pStyle w:val="Heading3"/>
        <w:numPr>
          <w:ilvl w:val="0"/>
          <w:numId w:val="8"/>
        </w:numPr>
        <w:tabs>
          <w:tab w:val="left" w:pos="1668"/>
        </w:tabs>
        <w:ind w:left="1668" w:hanging="708"/>
      </w:pPr>
      <w:r>
        <w:rPr>
          <w:color w:val="001F5F"/>
        </w:rPr>
        <w:t>Pilotage</w:t>
      </w:r>
      <w:r>
        <w:rPr>
          <w:color w:val="001F5F"/>
          <w:spacing w:val="-4"/>
        </w:rPr>
        <w:t xml:space="preserve"> </w:t>
      </w:r>
      <w:r>
        <w:rPr>
          <w:color w:val="001F5F"/>
          <w:spacing w:val="-2"/>
        </w:rPr>
        <w:t>Directions</w:t>
      </w:r>
    </w:p>
    <w:p w14:paraId="53DB8E10" w14:textId="77777777" w:rsidR="007952CA" w:rsidRDefault="007952CA">
      <w:pPr>
        <w:pStyle w:val="BodyText"/>
        <w:spacing w:before="9"/>
        <w:rPr>
          <w:b/>
          <w:sz w:val="21"/>
        </w:rPr>
      </w:pPr>
    </w:p>
    <w:p w14:paraId="53DB8E11" w14:textId="77777777" w:rsidR="007952CA" w:rsidRDefault="00252E11" w:rsidP="002779D0">
      <w:pPr>
        <w:pStyle w:val="ListParagraph"/>
        <w:numPr>
          <w:ilvl w:val="1"/>
          <w:numId w:val="8"/>
        </w:numPr>
        <w:tabs>
          <w:tab w:val="left" w:pos="1665"/>
          <w:tab w:val="left" w:pos="1668"/>
        </w:tabs>
        <w:ind w:left="1668" w:right="1316" w:hanging="709"/>
      </w:pPr>
      <w:r>
        <w:rPr>
          <w:color w:val="001F5F"/>
        </w:rPr>
        <w:t>Where Berwick Harbour Commissioners considers, in the interests of safety, that pilotage should be compulsory in the port or any part thereof, it will issue pilotage directions.</w:t>
      </w:r>
    </w:p>
    <w:p w14:paraId="53DB8E12" w14:textId="77777777" w:rsidR="007952CA" w:rsidRDefault="007952CA">
      <w:pPr>
        <w:pStyle w:val="BodyText"/>
        <w:spacing w:before="1"/>
      </w:pPr>
    </w:p>
    <w:p w14:paraId="53DB8E13" w14:textId="77777777" w:rsidR="007952CA" w:rsidRDefault="00252E11" w:rsidP="002779D0">
      <w:pPr>
        <w:pStyle w:val="ListParagraph"/>
        <w:numPr>
          <w:ilvl w:val="1"/>
          <w:numId w:val="8"/>
        </w:numPr>
        <w:tabs>
          <w:tab w:val="left" w:pos="1665"/>
          <w:tab w:val="left" w:pos="1668"/>
        </w:tabs>
        <w:ind w:left="1668" w:right="1316" w:hanging="709"/>
      </w:pPr>
      <w:r>
        <w:rPr>
          <w:color w:val="001F5F"/>
        </w:rPr>
        <w:t>Berwick Harbour Commissioners will ensure that its pilotage directions define the circumstances in which pilotage is to be compulsory, how, and to which vessels they apply, and in what circumstances.</w:t>
      </w:r>
    </w:p>
    <w:p w14:paraId="53DB8E14" w14:textId="77777777" w:rsidR="007952CA" w:rsidRDefault="007952CA">
      <w:pPr>
        <w:pStyle w:val="BodyText"/>
        <w:spacing w:before="1"/>
      </w:pPr>
    </w:p>
    <w:p w14:paraId="53DB8E15" w14:textId="7D4FE6F5" w:rsidR="007952CA" w:rsidRDefault="00252E11" w:rsidP="002779D0">
      <w:pPr>
        <w:pStyle w:val="ListParagraph"/>
        <w:numPr>
          <w:ilvl w:val="1"/>
          <w:numId w:val="8"/>
        </w:numPr>
        <w:tabs>
          <w:tab w:val="left" w:pos="1665"/>
          <w:tab w:val="left" w:pos="1668"/>
        </w:tabs>
        <w:ind w:left="1668" w:right="1316" w:hanging="709"/>
      </w:pPr>
      <w:r>
        <w:rPr>
          <w:color w:val="001F5F"/>
        </w:rPr>
        <w:t>In providing a pilotage service, Berwick Harbour Commissioners will consider the possibility that the Master of a vessel may ask for a pilot even when not required to take on by Pilotage Directions.</w:t>
      </w:r>
      <w:r>
        <w:rPr>
          <w:color w:val="001F5F"/>
          <w:spacing w:val="80"/>
        </w:rPr>
        <w:t xml:space="preserve"> </w:t>
      </w:r>
      <w:r>
        <w:rPr>
          <w:color w:val="001F5F"/>
        </w:rPr>
        <w:t>Berwick Harbour Commissioners will seek to make allowances for such requests and refer to them when reviewing</w:t>
      </w:r>
      <w:r>
        <w:rPr>
          <w:color w:val="001F5F"/>
          <w:spacing w:val="-8"/>
        </w:rPr>
        <w:t xml:space="preserve"> </w:t>
      </w:r>
      <w:r>
        <w:rPr>
          <w:color w:val="001F5F"/>
        </w:rPr>
        <w:t>whether</w:t>
      </w:r>
      <w:r>
        <w:rPr>
          <w:color w:val="001F5F"/>
          <w:spacing w:val="-7"/>
        </w:rPr>
        <w:t xml:space="preserve"> </w:t>
      </w:r>
      <w:r>
        <w:rPr>
          <w:color w:val="001F5F"/>
        </w:rPr>
        <w:t>in</w:t>
      </w:r>
      <w:r>
        <w:rPr>
          <w:color w:val="001F5F"/>
          <w:spacing w:val="-5"/>
        </w:rPr>
        <w:t xml:space="preserve"> </w:t>
      </w:r>
      <w:r>
        <w:rPr>
          <w:color w:val="001F5F"/>
        </w:rPr>
        <w:t>any</w:t>
      </w:r>
      <w:r>
        <w:rPr>
          <w:color w:val="001F5F"/>
          <w:spacing w:val="-8"/>
        </w:rPr>
        <w:t xml:space="preserve"> </w:t>
      </w:r>
      <w:r w:rsidR="00B96506">
        <w:rPr>
          <w:color w:val="001F5F"/>
        </w:rPr>
        <w:t>circumstance</w:t>
      </w:r>
      <w:r>
        <w:rPr>
          <w:color w:val="001F5F"/>
          <w:spacing w:val="-5"/>
        </w:rPr>
        <w:t xml:space="preserve"> </w:t>
      </w:r>
      <w:r>
        <w:rPr>
          <w:color w:val="001F5F"/>
        </w:rPr>
        <w:t>pilotage</w:t>
      </w:r>
      <w:r>
        <w:rPr>
          <w:color w:val="001F5F"/>
          <w:spacing w:val="-7"/>
        </w:rPr>
        <w:t xml:space="preserve"> </w:t>
      </w:r>
      <w:r>
        <w:rPr>
          <w:color w:val="001F5F"/>
        </w:rPr>
        <w:t>should</w:t>
      </w:r>
      <w:r>
        <w:rPr>
          <w:color w:val="001F5F"/>
          <w:spacing w:val="-6"/>
        </w:rPr>
        <w:t xml:space="preserve"> </w:t>
      </w:r>
      <w:r>
        <w:rPr>
          <w:color w:val="001F5F"/>
        </w:rPr>
        <w:t>become</w:t>
      </w:r>
      <w:r>
        <w:rPr>
          <w:color w:val="001F5F"/>
          <w:spacing w:val="-7"/>
        </w:rPr>
        <w:t xml:space="preserve"> </w:t>
      </w:r>
      <w:r>
        <w:rPr>
          <w:color w:val="001F5F"/>
          <w:spacing w:val="-2"/>
        </w:rPr>
        <w:t>compulsory.</w:t>
      </w:r>
    </w:p>
    <w:p w14:paraId="53DB8E16" w14:textId="77777777" w:rsidR="007952CA" w:rsidRDefault="007952CA">
      <w:pPr>
        <w:pStyle w:val="BodyText"/>
        <w:spacing w:before="10"/>
        <w:rPr>
          <w:sz w:val="21"/>
        </w:rPr>
      </w:pPr>
    </w:p>
    <w:p w14:paraId="53DB8E17" w14:textId="77777777" w:rsidR="007952CA" w:rsidRDefault="00252E11">
      <w:pPr>
        <w:pStyle w:val="Heading3"/>
        <w:numPr>
          <w:ilvl w:val="0"/>
          <w:numId w:val="8"/>
        </w:numPr>
        <w:tabs>
          <w:tab w:val="left" w:pos="1668"/>
        </w:tabs>
        <w:ind w:left="1668" w:hanging="708"/>
      </w:pPr>
      <w:r>
        <w:rPr>
          <w:color w:val="001F5F"/>
        </w:rPr>
        <w:t>Exempted</w:t>
      </w:r>
      <w:r>
        <w:rPr>
          <w:color w:val="001F5F"/>
          <w:spacing w:val="-5"/>
        </w:rPr>
        <w:t xml:space="preserve"> </w:t>
      </w:r>
      <w:r>
        <w:rPr>
          <w:color w:val="001F5F"/>
          <w:spacing w:val="-2"/>
        </w:rPr>
        <w:t>Vessels</w:t>
      </w:r>
    </w:p>
    <w:p w14:paraId="53DB8E18" w14:textId="77777777" w:rsidR="007952CA" w:rsidRDefault="007952CA">
      <w:pPr>
        <w:pStyle w:val="BodyText"/>
        <w:rPr>
          <w:b/>
        </w:rPr>
      </w:pPr>
    </w:p>
    <w:p w14:paraId="53DB8E19" w14:textId="77777777" w:rsidR="007952CA" w:rsidRDefault="00252E11" w:rsidP="00B96506">
      <w:pPr>
        <w:pStyle w:val="ListParagraph"/>
        <w:numPr>
          <w:ilvl w:val="1"/>
          <w:numId w:val="8"/>
        </w:numPr>
        <w:tabs>
          <w:tab w:val="left" w:pos="1665"/>
          <w:tab w:val="left" w:pos="1668"/>
        </w:tabs>
        <w:ind w:left="1668" w:right="1315" w:hanging="709"/>
      </w:pPr>
      <w:r>
        <w:rPr>
          <w:color w:val="001F5F"/>
        </w:rPr>
        <w:t>Berwick Harbour Commissioners will ensure that the risks associated with vessels to which the requirements of pilotage directions may not apply are adequately managed.</w:t>
      </w:r>
    </w:p>
    <w:p w14:paraId="53DB8E1A" w14:textId="77777777" w:rsidR="007952CA" w:rsidRDefault="007952CA">
      <w:pPr>
        <w:pStyle w:val="BodyText"/>
        <w:spacing w:before="1"/>
      </w:pPr>
    </w:p>
    <w:p w14:paraId="53DB8E1B" w14:textId="77777777" w:rsidR="007952CA" w:rsidRDefault="00252E11">
      <w:pPr>
        <w:pStyle w:val="Heading3"/>
        <w:numPr>
          <w:ilvl w:val="0"/>
          <w:numId w:val="8"/>
        </w:numPr>
        <w:tabs>
          <w:tab w:val="left" w:pos="1668"/>
        </w:tabs>
        <w:ind w:left="1668" w:hanging="708"/>
      </w:pPr>
      <w:r>
        <w:rPr>
          <w:color w:val="001F5F"/>
        </w:rPr>
        <w:t>Limits</w:t>
      </w:r>
      <w:r>
        <w:rPr>
          <w:color w:val="001F5F"/>
          <w:spacing w:val="-3"/>
        </w:rPr>
        <w:t xml:space="preserve"> </w:t>
      </w:r>
      <w:r>
        <w:rPr>
          <w:color w:val="001F5F"/>
        </w:rPr>
        <w:t>of</w:t>
      </w:r>
      <w:r>
        <w:rPr>
          <w:color w:val="001F5F"/>
          <w:spacing w:val="-2"/>
        </w:rPr>
        <w:t xml:space="preserve"> Jurisdiction</w:t>
      </w:r>
    </w:p>
    <w:p w14:paraId="53DB8E1C" w14:textId="77777777" w:rsidR="007952CA" w:rsidRDefault="007952CA">
      <w:pPr>
        <w:pStyle w:val="BodyText"/>
        <w:spacing w:before="9"/>
        <w:rPr>
          <w:b/>
          <w:sz w:val="21"/>
        </w:rPr>
      </w:pPr>
    </w:p>
    <w:p w14:paraId="53DB8E1D" w14:textId="77777777" w:rsidR="007952CA" w:rsidRPr="002F5CBD" w:rsidRDefault="00252E11" w:rsidP="00B96506">
      <w:pPr>
        <w:pStyle w:val="ListParagraph"/>
        <w:numPr>
          <w:ilvl w:val="1"/>
          <w:numId w:val="8"/>
        </w:numPr>
        <w:tabs>
          <w:tab w:val="left" w:pos="1665"/>
          <w:tab w:val="left" w:pos="1668"/>
        </w:tabs>
        <w:ind w:left="1668" w:right="1316" w:hanging="709"/>
      </w:pPr>
      <w:r>
        <w:rPr>
          <w:color w:val="001F5F"/>
        </w:rPr>
        <w:t>In</w:t>
      </w:r>
      <w:r>
        <w:rPr>
          <w:color w:val="001F5F"/>
          <w:spacing w:val="-16"/>
        </w:rPr>
        <w:t xml:space="preserve"> </w:t>
      </w:r>
      <w:r>
        <w:rPr>
          <w:color w:val="001F5F"/>
        </w:rPr>
        <w:t>the</w:t>
      </w:r>
      <w:r>
        <w:rPr>
          <w:color w:val="001F5F"/>
          <w:spacing w:val="-15"/>
        </w:rPr>
        <w:t xml:space="preserve"> </w:t>
      </w:r>
      <w:r>
        <w:rPr>
          <w:color w:val="001F5F"/>
        </w:rPr>
        <w:t>event</w:t>
      </w:r>
      <w:r>
        <w:rPr>
          <w:color w:val="001F5F"/>
          <w:spacing w:val="-15"/>
        </w:rPr>
        <w:t xml:space="preserve"> </w:t>
      </w:r>
      <w:r>
        <w:rPr>
          <w:color w:val="001F5F"/>
        </w:rPr>
        <w:t>that</w:t>
      </w:r>
      <w:r>
        <w:rPr>
          <w:color w:val="001F5F"/>
          <w:spacing w:val="-16"/>
        </w:rPr>
        <w:t xml:space="preserve"> </w:t>
      </w:r>
      <w:r>
        <w:rPr>
          <w:color w:val="001F5F"/>
        </w:rPr>
        <w:t>Berwick</w:t>
      </w:r>
      <w:r>
        <w:rPr>
          <w:color w:val="001F5F"/>
          <w:spacing w:val="-15"/>
        </w:rPr>
        <w:t xml:space="preserve"> </w:t>
      </w:r>
      <w:r>
        <w:rPr>
          <w:color w:val="001F5F"/>
        </w:rPr>
        <w:t>Harbour</w:t>
      </w:r>
      <w:r>
        <w:rPr>
          <w:color w:val="001F5F"/>
          <w:spacing w:val="-14"/>
        </w:rPr>
        <w:t xml:space="preserve"> </w:t>
      </w:r>
      <w:r>
        <w:rPr>
          <w:color w:val="001F5F"/>
        </w:rPr>
        <w:t>Commissioners</w:t>
      </w:r>
      <w:r>
        <w:rPr>
          <w:color w:val="001F5F"/>
          <w:spacing w:val="-15"/>
        </w:rPr>
        <w:t xml:space="preserve"> </w:t>
      </w:r>
      <w:r>
        <w:rPr>
          <w:color w:val="001F5F"/>
        </w:rPr>
        <w:t>consider</w:t>
      </w:r>
      <w:r>
        <w:rPr>
          <w:color w:val="001F5F"/>
          <w:spacing w:val="-13"/>
        </w:rPr>
        <w:t xml:space="preserve"> </w:t>
      </w:r>
      <w:r>
        <w:rPr>
          <w:color w:val="001F5F"/>
        </w:rPr>
        <w:t>that</w:t>
      </w:r>
      <w:r>
        <w:rPr>
          <w:color w:val="001F5F"/>
          <w:spacing w:val="-13"/>
        </w:rPr>
        <w:t xml:space="preserve"> </w:t>
      </w:r>
      <w:r>
        <w:rPr>
          <w:color w:val="001F5F"/>
        </w:rPr>
        <w:t>pilotage</w:t>
      </w:r>
      <w:r>
        <w:rPr>
          <w:color w:val="001F5F"/>
          <w:spacing w:val="-15"/>
        </w:rPr>
        <w:t xml:space="preserve"> </w:t>
      </w:r>
      <w:r>
        <w:rPr>
          <w:color w:val="001F5F"/>
        </w:rPr>
        <w:t>should be compulsory for ships navigating in any area outside its port, it will, if appropriate, apply for a harbour revision order to be made to extend its limits for the purposes of pilotage to include that area.</w:t>
      </w:r>
    </w:p>
    <w:p w14:paraId="270E92A8" w14:textId="77777777" w:rsidR="005A18EF" w:rsidRDefault="005A18EF" w:rsidP="002F5CBD">
      <w:pPr>
        <w:pStyle w:val="ListParagraph"/>
        <w:tabs>
          <w:tab w:val="left" w:pos="1665"/>
          <w:tab w:val="left" w:pos="1668"/>
        </w:tabs>
        <w:ind w:left="1668" w:right="1316" w:firstLine="0"/>
      </w:pPr>
    </w:p>
    <w:p w14:paraId="53DB8E1E" w14:textId="77777777" w:rsidR="007952CA" w:rsidRDefault="007952CA">
      <w:pPr>
        <w:pStyle w:val="BodyText"/>
        <w:spacing w:before="2"/>
      </w:pPr>
    </w:p>
    <w:p w14:paraId="53DB8E1F" w14:textId="77777777" w:rsidR="007952CA" w:rsidRDefault="00252E11">
      <w:pPr>
        <w:pStyle w:val="Heading3"/>
        <w:numPr>
          <w:ilvl w:val="0"/>
          <w:numId w:val="8"/>
        </w:numPr>
        <w:tabs>
          <w:tab w:val="left" w:pos="1668"/>
        </w:tabs>
        <w:ind w:left="1668" w:hanging="708"/>
      </w:pPr>
      <w:r>
        <w:rPr>
          <w:color w:val="001F5F"/>
        </w:rPr>
        <w:t>Authorisation</w:t>
      </w:r>
      <w:r>
        <w:rPr>
          <w:color w:val="001F5F"/>
          <w:spacing w:val="-6"/>
        </w:rPr>
        <w:t xml:space="preserve"> </w:t>
      </w:r>
      <w:r>
        <w:rPr>
          <w:color w:val="001F5F"/>
        </w:rPr>
        <w:t>of</w:t>
      </w:r>
      <w:r>
        <w:rPr>
          <w:color w:val="001F5F"/>
          <w:spacing w:val="-5"/>
        </w:rPr>
        <w:t xml:space="preserve"> </w:t>
      </w:r>
      <w:r>
        <w:rPr>
          <w:color w:val="001F5F"/>
          <w:spacing w:val="-2"/>
        </w:rPr>
        <w:t>Pilots</w:t>
      </w:r>
    </w:p>
    <w:p w14:paraId="53DB8E20" w14:textId="77777777" w:rsidR="007952CA" w:rsidRDefault="007952CA">
      <w:pPr>
        <w:pStyle w:val="BodyText"/>
        <w:spacing w:before="9"/>
        <w:rPr>
          <w:b/>
          <w:sz w:val="21"/>
        </w:rPr>
      </w:pPr>
    </w:p>
    <w:p w14:paraId="53DB8E21" w14:textId="151B4444" w:rsidR="007952CA" w:rsidRDefault="00252E11" w:rsidP="00CA4631">
      <w:pPr>
        <w:pStyle w:val="ListParagraph"/>
        <w:numPr>
          <w:ilvl w:val="1"/>
          <w:numId w:val="8"/>
        </w:numPr>
        <w:tabs>
          <w:tab w:val="left" w:pos="1665"/>
          <w:tab w:val="left" w:pos="1668"/>
        </w:tabs>
        <w:spacing w:before="1"/>
        <w:ind w:left="1668" w:right="1313" w:hanging="709"/>
      </w:pPr>
      <w:r>
        <w:rPr>
          <w:color w:val="001F5F"/>
        </w:rPr>
        <w:t>Berwick Harbour Commissioners will determine the qualifications for the authorisation of its pilots in respect of age, physical fitness, time of service, local</w:t>
      </w:r>
      <w:r>
        <w:rPr>
          <w:color w:val="001F5F"/>
          <w:spacing w:val="80"/>
          <w:w w:val="150"/>
        </w:rPr>
        <w:t xml:space="preserve"> </w:t>
      </w:r>
      <w:r>
        <w:rPr>
          <w:color w:val="001F5F"/>
        </w:rPr>
        <w:t>knowledge,</w:t>
      </w:r>
      <w:r w:rsidR="005547D9">
        <w:rPr>
          <w:color w:val="001F5F"/>
          <w:spacing w:val="80"/>
          <w:w w:val="150"/>
        </w:rPr>
        <w:t xml:space="preserve"> </w:t>
      </w:r>
      <w:r>
        <w:rPr>
          <w:color w:val="001F5F"/>
        </w:rPr>
        <w:t>skill,</w:t>
      </w:r>
      <w:r>
        <w:rPr>
          <w:color w:val="001F5F"/>
          <w:spacing w:val="80"/>
          <w:w w:val="150"/>
        </w:rPr>
        <w:t xml:space="preserve"> </w:t>
      </w:r>
      <w:r>
        <w:rPr>
          <w:color w:val="001F5F"/>
        </w:rPr>
        <w:t>character</w:t>
      </w:r>
      <w:r>
        <w:rPr>
          <w:color w:val="001F5F"/>
          <w:spacing w:val="80"/>
          <w:w w:val="150"/>
        </w:rPr>
        <w:t xml:space="preserve"> </w:t>
      </w:r>
      <w:r>
        <w:rPr>
          <w:color w:val="001F5F"/>
        </w:rPr>
        <w:t>and</w:t>
      </w:r>
      <w:r>
        <w:rPr>
          <w:color w:val="001F5F"/>
          <w:spacing w:val="80"/>
          <w:w w:val="150"/>
        </w:rPr>
        <w:t xml:space="preserve"> </w:t>
      </w:r>
      <w:r>
        <w:rPr>
          <w:color w:val="001F5F"/>
        </w:rPr>
        <w:t>otherwise.</w:t>
      </w:r>
      <w:r w:rsidR="00CA4631">
        <w:rPr>
          <w:color w:val="001F5F"/>
          <w:spacing w:val="80"/>
          <w:w w:val="150"/>
        </w:rPr>
        <w:t xml:space="preserve"> </w:t>
      </w:r>
      <w:r>
        <w:rPr>
          <w:color w:val="001F5F"/>
        </w:rPr>
        <w:t>Berwick</w:t>
      </w:r>
      <w:r>
        <w:rPr>
          <w:color w:val="001F5F"/>
          <w:spacing w:val="80"/>
          <w:w w:val="150"/>
        </w:rPr>
        <w:t xml:space="preserve"> </w:t>
      </w:r>
      <w:r>
        <w:rPr>
          <w:color w:val="001F5F"/>
        </w:rPr>
        <w:t>Harbour</w:t>
      </w:r>
    </w:p>
    <w:p w14:paraId="53DB8E23" w14:textId="77777777" w:rsidR="007952CA" w:rsidRDefault="00252E11" w:rsidP="00CA4631">
      <w:pPr>
        <w:pStyle w:val="BodyText"/>
        <w:spacing w:before="81"/>
        <w:ind w:left="1667" w:right="1318"/>
      </w:pPr>
      <w:r>
        <w:rPr>
          <w:color w:val="001F5F"/>
        </w:rPr>
        <w:t>Commissioners will ensure that proper arrangements are in place for the ongoing review of pilot competence and fitness and that details of these arrangements are made available to applicants.</w:t>
      </w:r>
    </w:p>
    <w:p w14:paraId="53DB8E24" w14:textId="77777777" w:rsidR="007952CA" w:rsidRDefault="007952CA">
      <w:pPr>
        <w:pStyle w:val="BodyText"/>
      </w:pPr>
    </w:p>
    <w:p w14:paraId="53DB8E25" w14:textId="25925DE5" w:rsidR="007952CA" w:rsidRDefault="00252E11" w:rsidP="005547D9">
      <w:pPr>
        <w:pStyle w:val="BodyText"/>
        <w:ind w:left="1667" w:right="1313" w:hanging="709"/>
      </w:pPr>
      <w:r>
        <w:rPr>
          <w:color w:val="001F5F"/>
        </w:rPr>
        <w:t>35.2</w:t>
      </w:r>
      <w:r>
        <w:rPr>
          <w:color w:val="001F5F"/>
          <w:spacing w:val="80"/>
          <w:w w:val="150"/>
        </w:rPr>
        <w:t xml:space="preserve"> </w:t>
      </w:r>
      <w:r w:rsidR="005547D9">
        <w:rPr>
          <w:color w:val="001F5F"/>
          <w:spacing w:val="80"/>
          <w:w w:val="150"/>
        </w:rPr>
        <w:tab/>
      </w:r>
      <w:r>
        <w:rPr>
          <w:color w:val="001F5F"/>
        </w:rPr>
        <w:t>Berwick</w:t>
      </w:r>
      <w:r>
        <w:rPr>
          <w:color w:val="001F5F"/>
          <w:spacing w:val="-6"/>
        </w:rPr>
        <w:t xml:space="preserve"> </w:t>
      </w:r>
      <w:r>
        <w:rPr>
          <w:color w:val="001F5F"/>
        </w:rPr>
        <w:t>Harbour</w:t>
      </w:r>
      <w:r>
        <w:rPr>
          <w:color w:val="001F5F"/>
          <w:spacing w:val="-8"/>
        </w:rPr>
        <w:t xml:space="preserve"> </w:t>
      </w:r>
      <w:r>
        <w:rPr>
          <w:color w:val="001F5F"/>
        </w:rPr>
        <w:t>Commissioners</w:t>
      </w:r>
      <w:r>
        <w:rPr>
          <w:color w:val="001F5F"/>
          <w:spacing w:val="-6"/>
        </w:rPr>
        <w:t xml:space="preserve"> </w:t>
      </w:r>
      <w:r>
        <w:rPr>
          <w:color w:val="001F5F"/>
        </w:rPr>
        <w:t>is</w:t>
      </w:r>
      <w:r>
        <w:rPr>
          <w:color w:val="001F5F"/>
          <w:spacing w:val="-6"/>
        </w:rPr>
        <w:t xml:space="preserve"> </w:t>
      </w:r>
      <w:r>
        <w:rPr>
          <w:color w:val="001F5F"/>
        </w:rPr>
        <w:t>committed</w:t>
      </w:r>
      <w:r>
        <w:rPr>
          <w:color w:val="001F5F"/>
          <w:spacing w:val="-9"/>
        </w:rPr>
        <w:t xml:space="preserve"> </w:t>
      </w:r>
      <w:r>
        <w:rPr>
          <w:color w:val="001F5F"/>
        </w:rPr>
        <w:t>to</w:t>
      </w:r>
      <w:r>
        <w:rPr>
          <w:color w:val="001F5F"/>
          <w:spacing w:val="-11"/>
        </w:rPr>
        <w:t xml:space="preserve"> </w:t>
      </w:r>
      <w:r>
        <w:rPr>
          <w:color w:val="001F5F"/>
        </w:rPr>
        <w:t>exercising</w:t>
      </w:r>
      <w:r>
        <w:rPr>
          <w:color w:val="001F5F"/>
          <w:spacing w:val="-6"/>
        </w:rPr>
        <w:t xml:space="preserve"> </w:t>
      </w:r>
      <w:r>
        <w:rPr>
          <w:color w:val="001F5F"/>
        </w:rPr>
        <w:t>its</w:t>
      </w:r>
      <w:r>
        <w:rPr>
          <w:color w:val="001F5F"/>
          <w:spacing w:val="-8"/>
        </w:rPr>
        <w:t xml:space="preserve"> </w:t>
      </w:r>
      <w:r>
        <w:rPr>
          <w:color w:val="001F5F"/>
        </w:rPr>
        <w:t>clear</w:t>
      </w:r>
      <w:r>
        <w:rPr>
          <w:color w:val="001F5F"/>
          <w:spacing w:val="-8"/>
        </w:rPr>
        <w:t xml:space="preserve"> </w:t>
      </w:r>
      <w:r>
        <w:rPr>
          <w:color w:val="001F5F"/>
        </w:rPr>
        <w:t>role</w:t>
      </w:r>
      <w:r>
        <w:rPr>
          <w:color w:val="001F5F"/>
          <w:spacing w:val="-6"/>
        </w:rPr>
        <w:t xml:space="preserve"> </w:t>
      </w:r>
      <w:r>
        <w:rPr>
          <w:color w:val="001F5F"/>
        </w:rPr>
        <w:t>in</w:t>
      </w:r>
      <w:r>
        <w:rPr>
          <w:color w:val="001F5F"/>
          <w:spacing w:val="-6"/>
        </w:rPr>
        <w:t xml:space="preserve"> </w:t>
      </w:r>
      <w:r>
        <w:rPr>
          <w:color w:val="001F5F"/>
        </w:rPr>
        <w:t xml:space="preserve">the authorisation and discipline of pilots, and on the issuing of exemption </w:t>
      </w:r>
      <w:r>
        <w:rPr>
          <w:color w:val="001F5F"/>
          <w:spacing w:val="-2"/>
        </w:rPr>
        <w:t>certificates.</w:t>
      </w:r>
    </w:p>
    <w:p w14:paraId="53DB8E26" w14:textId="77777777" w:rsidR="007952CA" w:rsidRDefault="007952CA">
      <w:pPr>
        <w:pStyle w:val="BodyText"/>
        <w:spacing w:before="10"/>
        <w:rPr>
          <w:sz w:val="21"/>
        </w:rPr>
      </w:pPr>
    </w:p>
    <w:p w14:paraId="53DB8E27" w14:textId="77777777" w:rsidR="007952CA" w:rsidRDefault="00252E11">
      <w:pPr>
        <w:pStyle w:val="Heading3"/>
        <w:numPr>
          <w:ilvl w:val="0"/>
          <w:numId w:val="8"/>
        </w:numPr>
        <w:tabs>
          <w:tab w:val="left" w:pos="1667"/>
        </w:tabs>
        <w:ind w:left="1667" w:hanging="708"/>
      </w:pPr>
      <w:r>
        <w:rPr>
          <w:color w:val="001F5F"/>
        </w:rPr>
        <w:t>Contracts</w:t>
      </w:r>
      <w:r>
        <w:rPr>
          <w:color w:val="001F5F"/>
          <w:spacing w:val="-8"/>
        </w:rPr>
        <w:t xml:space="preserve"> </w:t>
      </w:r>
      <w:r>
        <w:rPr>
          <w:color w:val="001F5F"/>
        </w:rPr>
        <w:t>with</w:t>
      </w:r>
      <w:r>
        <w:rPr>
          <w:color w:val="001F5F"/>
          <w:spacing w:val="-9"/>
        </w:rPr>
        <w:t xml:space="preserve"> </w:t>
      </w:r>
      <w:r>
        <w:rPr>
          <w:color w:val="001F5F"/>
        </w:rPr>
        <w:t>Authorised</w:t>
      </w:r>
      <w:r>
        <w:rPr>
          <w:color w:val="001F5F"/>
          <w:spacing w:val="-5"/>
        </w:rPr>
        <w:t xml:space="preserve"> </w:t>
      </w:r>
      <w:r>
        <w:rPr>
          <w:color w:val="001F5F"/>
          <w:spacing w:val="-2"/>
        </w:rPr>
        <w:t>Pilots</w:t>
      </w:r>
    </w:p>
    <w:p w14:paraId="53DB8E28" w14:textId="77777777" w:rsidR="007952CA" w:rsidRDefault="007952CA">
      <w:pPr>
        <w:pStyle w:val="BodyText"/>
        <w:rPr>
          <w:b/>
        </w:rPr>
      </w:pPr>
    </w:p>
    <w:p w14:paraId="53DB8E29" w14:textId="77777777" w:rsidR="007952CA" w:rsidRDefault="00252E11" w:rsidP="00F52761">
      <w:pPr>
        <w:pStyle w:val="ListParagraph"/>
        <w:numPr>
          <w:ilvl w:val="1"/>
          <w:numId w:val="8"/>
        </w:numPr>
        <w:tabs>
          <w:tab w:val="left" w:pos="1665"/>
          <w:tab w:val="left" w:pos="1667"/>
        </w:tabs>
        <w:ind w:right="1318"/>
      </w:pPr>
      <w:r>
        <w:rPr>
          <w:color w:val="001F5F"/>
        </w:rPr>
        <w:t>Berwick Harbour Commissioners will ensure that suitably detailed contractual arrangements</w:t>
      </w:r>
      <w:r>
        <w:rPr>
          <w:color w:val="001F5F"/>
          <w:spacing w:val="-3"/>
        </w:rPr>
        <w:t xml:space="preserve"> </w:t>
      </w:r>
      <w:r>
        <w:rPr>
          <w:color w:val="001F5F"/>
        </w:rPr>
        <w:t>are</w:t>
      </w:r>
      <w:r>
        <w:rPr>
          <w:color w:val="001F5F"/>
          <w:spacing w:val="-1"/>
        </w:rPr>
        <w:t xml:space="preserve"> </w:t>
      </w:r>
      <w:r>
        <w:rPr>
          <w:color w:val="001F5F"/>
        </w:rPr>
        <w:t>in</w:t>
      </w:r>
      <w:r>
        <w:rPr>
          <w:color w:val="001F5F"/>
          <w:spacing w:val="-3"/>
        </w:rPr>
        <w:t xml:space="preserve"> </w:t>
      </w:r>
      <w:r>
        <w:rPr>
          <w:color w:val="001F5F"/>
        </w:rPr>
        <w:t>place</w:t>
      </w:r>
      <w:r>
        <w:rPr>
          <w:color w:val="001F5F"/>
          <w:spacing w:val="-1"/>
        </w:rPr>
        <w:t xml:space="preserve"> </w:t>
      </w:r>
      <w:r>
        <w:rPr>
          <w:color w:val="001F5F"/>
        </w:rPr>
        <w:t>either</w:t>
      </w:r>
      <w:r>
        <w:rPr>
          <w:color w:val="001F5F"/>
          <w:spacing w:val="-2"/>
        </w:rPr>
        <w:t xml:space="preserve"> </w:t>
      </w:r>
      <w:r>
        <w:rPr>
          <w:color w:val="001F5F"/>
        </w:rPr>
        <w:t>directly</w:t>
      </w:r>
      <w:r>
        <w:rPr>
          <w:color w:val="001F5F"/>
          <w:spacing w:val="-3"/>
        </w:rPr>
        <w:t xml:space="preserve"> </w:t>
      </w:r>
      <w:r>
        <w:rPr>
          <w:color w:val="001F5F"/>
        </w:rPr>
        <w:t>with</w:t>
      </w:r>
      <w:r>
        <w:rPr>
          <w:color w:val="001F5F"/>
          <w:spacing w:val="-1"/>
        </w:rPr>
        <w:t xml:space="preserve"> </w:t>
      </w:r>
      <w:r>
        <w:rPr>
          <w:color w:val="001F5F"/>
        </w:rPr>
        <w:t>its</w:t>
      </w:r>
      <w:r>
        <w:rPr>
          <w:color w:val="001F5F"/>
          <w:spacing w:val="-3"/>
        </w:rPr>
        <w:t xml:space="preserve"> </w:t>
      </w:r>
      <w:r>
        <w:rPr>
          <w:color w:val="001F5F"/>
        </w:rPr>
        <w:t>authorised</w:t>
      </w:r>
      <w:r>
        <w:rPr>
          <w:color w:val="001F5F"/>
          <w:spacing w:val="-3"/>
        </w:rPr>
        <w:t xml:space="preserve"> </w:t>
      </w:r>
      <w:r>
        <w:rPr>
          <w:color w:val="001F5F"/>
        </w:rPr>
        <w:t>pilots</w:t>
      </w:r>
      <w:r>
        <w:rPr>
          <w:color w:val="001F5F"/>
          <w:spacing w:val="-1"/>
        </w:rPr>
        <w:t xml:space="preserve"> </w:t>
      </w:r>
      <w:r>
        <w:rPr>
          <w:color w:val="001F5F"/>
        </w:rPr>
        <w:t>or</w:t>
      </w:r>
      <w:r>
        <w:rPr>
          <w:color w:val="001F5F"/>
          <w:spacing w:val="-2"/>
        </w:rPr>
        <w:t xml:space="preserve"> </w:t>
      </w:r>
      <w:r>
        <w:rPr>
          <w:color w:val="001F5F"/>
        </w:rPr>
        <w:t>through</w:t>
      </w:r>
      <w:r>
        <w:rPr>
          <w:color w:val="001F5F"/>
          <w:spacing w:val="-1"/>
        </w:rPr>
        <w:t xml:space="preserve"> </w:t>
      </w:r>
      <w:r>
        <w:rPr>
          <w:color w:val="001F5F"/>
        </w:rPr>
        <w:t>a contract of service, as appropriate.</w:t>
      </w:r>
    </w:p>
    <w:p w14:paraId="53DB8E2A" w14:textId="77777777" w:rsidR="007952CA" w:rsidRDefault="007952CA">
      <w:pPr>
        <w:pStyle w:val="BodyText"/>
        <w:spacing w:before="1"/>
      </w:pPr>
    </w:p>
    <w:p w14:paraId="53DB8E2B" w14:textId="77777777" w:rsidR="007952CA" w:rsidRDefault="00252E11">
      <w:pPr>
        <w:pStyle w:val="Heading3"/>
        <w:numPr>
          <w:ilvl w:val="0"/>
          <w:numId w:val="8"/>
        </w:numPr>
        <w:tabs>
          <w:tab w:val="left" w:pos="1667"/>
        </w:tabs>
        <w:ind w:left="1667" w:hanging="708"/>
      </w:pPr>
      <w:r>
        <w:rPr>
          <w:color w:val="001F5F"/>
          <w:spacing w:val="-2"/>
        </w:rPr>
        <w:t>Training</w:t>
      </w:r>
    </w:p>
    <w:p w14:paraId="53DB8E2C" w14:textId="77777777" w:rsidR="007952CA" w:rsidRDefault="007952CA">
      <w:pPr>
        <w:pStyle w:val="BodyText"/>
        <w:rPr>
          <w:b/>
        </w:rPr>
      </w:pPr>
    </w:p>
    <w:p w14:paraId="53DB8E2D" w14:textId="5E3C9EA6" w:rsidR="007952CA" w:rsidRDefault="00252E11" w:rsidP="00F52761">
      <w:pPr>
        <w:pStyle w:val="ListParagraph"/>
        <w:numPr>
          <w:ilvl w:val="1"/>
          <w:numId w:val="8"/>
        </w:numPr>
        <w:tabs>
          <w:tab w:val="left" w:pos="1665"/>
          <w:tab w:val="left" w:pos="1667"/>
        </w:tabs>
        <w:ind w:right="1315"/>
      </w:pPr>
      <w:r>
        <w:rPr>
          <w:color w:val="001F5F"/>
        </w:rPr>
        <w:t xml:space="preserve">Berwick Harbour Commissioners will ensure that </w:t>
      </w:r>
      <w:r w:rsidR="008C0925">
        <w:rPr>
          <w:color w:val="001F5F"/>
        </w:rPr>
        <w:t>their</w:t>
      </w:r>
      <w:r>
        <w:rPr>
          <w:color w:val="001F5F"/>
        </w:rPr>
        <w:t xml:space="preserve"> authorised pilots are trained so as to be qualified to conduct the vessels to which they are likely to be allocated. The training standards will be appropriate to the competence standards developed in parallel with the Port</w:t>
      </w:r>
      <w:r w:rsidR="000F07CC">
        <w:rPr>
          <w:color w:val="001F5F"/>
        </w:rPr>
        <w:t>s</w:t>
      </w:r>
      <w:r w:rsidR="00447768">
        <w:rPr>
          <w:color w:val="001F5F"/>
        </w:rPr>
        <w:t xml:space="preserve"> &amp;</w:t>
      </w:r>
      <w:r>
        <w:rPr>
          <w:color w:val="001F5F"/>
        </w:rPr>
        <w:t xml:space="preserve"> Marine</w:t>
      </w:r>
      <w:r w:rsidR="009D004A">
        <w:rPr>
          <w:color w:val="001F5F"/>
        </w:rPr>
        <w:t xml:space="preserve"> Facilities</w:t>
      </w:r>
      <w:r>
        <w:rPr>
          <w:color w:val="001F5F"/>
        </w:rPr>
        <w:t xml:space="preserve"> Safety Code.</w:t>
      </w:r>
    </w:p>
    <w:p w14:paraId="53DB8E2E" w14:textId="77777777" w:rsidR="007952CA" w:rsidRDefault="007952CA">
      <w:pPr>
        <w:pStyle w:val="BodyText"/>
      </w:pPr>
    </w:p>
    <w:p w14:paraId="53DB8E2F" w14:textId="0D726FCD" w:rsidR="007952CA" w:rsidRDefault="00252E11" w:rsidP="00F52761">
      <w:pPr>
        <w:pStyle w:val="ListParagraph"/>
        <w:numPr>
          <w:ilvl w:val="1"/>
          <w:numId w:val="8"/>
        </w:numPr>
        <w:tabs>
          <w:tab w:val="left" w:pos="1665"/>
          <w:tab w:val="left" w:pos="1667"/>
        </w:tabs>
        <w:ind w:right="1316"/>
      </w:pPr>
      <w:r>
        <w:rPr>
          <w:color w:val="001F5F"/>
          <w:spacing w:val="-2"/>
        </w:rPr>
        <w:t>Berwick Harbour</w:t>
      </w:r>
      <w:r>
        <w:rPr>
          <w:color w:val="001F5F"/>
          <w:spacing w:val="-4"/>
        </w:rPr>
        <w:t xml:space="preserve"> </w:t>
      </w:r>
      <w:r>
        <w:rPr>
          <w:color w:val="001F5F"/>
          <w:spacing w:val="-2"/>
        </w:rPr>
        <w:t>Commissioners will</w:t>
      </w:r>
      <w:r>
        <w:rPr>
          <w:color w:val="001F5F"/>
          <w:spacing w:val="-4"/>
        </w:rPr>
        <w:t xml:space="preserve"> </w:t>
      </w:r>
      <w:r>
        <w:rPr>
          <w:color w:val="001F5F"/>
          <w:spacing w:val="-2"/>
        </w:rPr>
        <w:t>endeavour</w:t>
      </w:r>
      <w:r>
        <w:rPr>
          <w:color w:val="001F5F"/>
          <w:spacing w:val="-4"/>
        </w:rPr>
        <w:t xml:space="preserve"> </w:t>
      </w:r>
      <w:r>
        <w:rPr>
          <w:color w:val="001F5F"/>
          <w:spacing w:val="-2"/>
        </w:rPr>
        <w:t>to satisfy</w:t>
      </w:r>
      <w:r>
        <w:rPr>
          <w:color w:val="001F5F"/>
          <w:spacing w:val="-5"/>
        </w:rPr>
        <w:t xml:space="preserve"> </w:t>
      </w:r>
      <w:r w:rsidR="008C0925">
        <w:rPr>
          <w:color w:val="001F5F"/>
          <w:spacing w:val="-2"/>
        </w:rPr>
        <w:t>themselves</w:t>
      </w:r>
      <w:r>
        <w:rPr>
          <w:color w:val="001F5F"/>
          <w:spacing w:val="-6"/>
        </w:rPr>
        <w:t xml:space="preserve"> </w:t>
      </w:r>
      <w:r>
        <w:rPr>
          <w:color w:val="001F5F"/>
          <w:spacing w:val="-2"/>
        </w:rPr>
        <w:t>that</w:t>
      </w:r>
      <w:r>
        <w:rPr>
          <w:color w:val="001F5F"/>
          <w:spacing w:val="-4"/>
        </w:rPr>
        <w:t xml:space="preserve"> </w:t>
      </w:r>
      <w:r>
        <w:rPr>
          <w:color w:val="001F5F"/>
          <w:spacing w:val="-2"/>
        </w:rPr>
        <w:t xml:space="preserve">prospective </w:t>
      </w:r>
      <w:r>
        <w:rPr>
          <w:color w:val="001F5F"/>
        </w:rPr>
        <w:t xml:space="preserve">pilotage exemption certificate (PEC) holders are appropriately trained in the conduct of the vessel or vessels to which the certificate they are seeking </w:t>
      </w:r>
      <w:r>
        <w:rPr>
          <w:color w:val="001F5F"/>
          <w:spacing w:val="-2"/>
        </w:rPr>
        <w:t>applies.</w:t>
      </w:r>
    </w:p>
    <w:p w14:paraId="53DB8E30" w14:textId="77777777" w:rsidR="007952CA" w:rsidRDefault="007952CA">
      <w:pPr>
        <w:pStyle w:val="BodyText"/>
        <w:spacing w:before="11"/>
        <w:rPr>
          <w:sz w:val="21"/>
        </w:rPr>
      </w:pPr>
    </w:p>
    <w:p w14:paraId="53DB8E31" w14:textId="77777777" w:rsidR="007952CA" w:rsidRDefault="00252E11">
      <w:pPr>
        <w:pStyle w:val="Heading3"/>
        <w:numPr>
          <w:ilvl w:val="0"/>
          <w:numId w:val="8"/>
        </w:numPr>
        <w:tabs>
          <w:tab w:val="left" w:pos="1667"/>
        </w:tabs>
        <w:ind w:left="1667" w:hanging="708"/>
      </w:pPr>
      <w:r>
        <w:rPr>
          <w:color w:val="001F5F"/>
        </w:rPr>
        <w:t>Allocating</w:t>
      </w:r>
      <w:r>
        <w:rPr>
          <w:color w:val="001F5F"/>
          <w:spacing w:val="-5"/>
        </w:rPr>
        <w:t xml:space="preserve"> </w:t>
      </w:r>
      <w:r>
        <w:rPr>
          <w:color w:val="001F5F"/>
          <w:spacing w:val="-2"/>
        </w:rPr>
        <w:t>Pilots</w:t>
      </w:r>
    </w:p>
    <w:p w14:paraId="53DB8E32" w14:textId="77777777" w:rsidR="007952CA" w:rsidRDefault="007952CA">
      <w:pPr>
        <w:pStyle w:val="BodyText"/>
        <w:spacing w:before="9"/>
        <w:rPr>
          <w:b/>
          <w:sz w:val="21"/>
        </w:rPr>
      </w:pPr>
    </w:p>
    <w:p w14:paraId="53DB8E33" w14:textId="77777777" w:rsidR="007952CA" w:rsidRDefault="00252E11" w:rsidP="00625CF0">
      <w:pPr>
        <w:pStyle w:val="ListParagraph"/>
        <w:numPr>
          <w:ilvl w:val="1"/>
          <w:numId w:val="8"/>
        </w:numPr>
        <w:tabs>
          <w:tab w:val="left" w:pos="1664"/>
          <w:tab w:val="left" w:pos="1667"/>
        </w:tabs>
        <w:ind w:right="1318" w:hanging="709"/>
      </w:pPr>
      <w:r>
        <w:rPr>
          <w:color w:val="001F5F"/>
        </w:rPr>
        <w:t>Berwick Harbour Commissioners will ensure, where applicable, that arrangements are in place for pilots to be allocated to vessels with sufficient time and information available to prepare a pilot passage plan.</w:t>
      </w:r>
    </w:p>
    <w:p w14:paraId="53DB8E34" w14:textId="77777777" w:rsidR="007952CA" w:rsidRDefault="007952CA">
      <w:pPr>
        <w:pStyle w:val="BodyText"/>
        <w:spacing w:before="1"/>
      </w:pPr>
    </w:p>
    <w:p w14:paraId="53DB8E35" w14:textId="77777777" w:rsidR="007952CA" w:rsidRDefault="00252E11">
      <w:pPr>
        <w:pStyle w:val="Heading3"/>
        <w:numPr>
          <w:ilvl w:val="0"/>
          <w:numId w:val="8"/>
        </w:numPr>
        <w:tabs>
          <w:tab w:val="left" w:pos="1666"/>
        </w:tabs>
        <w:ind w:left="1666" w:hanging="707"/>
      </w:pPr>
      <w:r>
        <w:rPr>
          <w:color w:val="001F5F"/>
        </w:rPr>
        <w:t>Two</w:t>
      </w:r>
      <w:r>
        <w:rPr>
          <w:color w:val="001F5F"/>
          <w:spacing w:val="-2"/>
        </w:rPr>
        <w:t xml:space="preserve"> Pilots</w:t>
      </w:r>
    </w:p>
    <w:p w14:paraId="53DB8E36" w14:textId="77777777" w:rsidR="007952CA" w:rsidRDefault="007952CA">
      <w:pPr>
        <w:pStyle w:val="BodyText"/>
        <w:rPr>
          <w:b/>
        </w:rPr>
      </w:pPr>
    </w:p>
    <w:p w14:paraId="53DB8E37" w14:textId="77777777" w:rsidR="007952CA" w:rsidRDefault="00252E11" w:rsidP="00625CF0">
      <w:pPr>
        <w:pStyle w:val="ListParagraph"/>
        <w:numPr>
          <w:ilvl w:val="1"/>
          <w:numId w:val="8"/>
        </w:numPr>
        <w:tabs>
          <w:tab w:val="left" w:pos="1663"/>
          <w:tab w:val="left" w:pos="1666"/>
        </w:tabs>
        <w:ind w:left="1666" w:right="1319" w:hanging="709"/>
      </w:pPr>
      <w:r>
        <w:rPr>
          <w:color w:val="001F5F"/>
        </w:rPr>
        <w:t>Berwick Harbour Commissioners will determine, through a process of formal risk assessment, any circumstances in which more than one pilot would be needed to conduct the navigation of a vessel safely.</w:t>
      </w:r>
    </w:p>
    <w:p w14:paraId="53DB8E38" w14:textId="77777777" w:rsidR="007952CA" w:rsidRDefault="007952CA">
      <w:pPr>
        <w:pStyle w:val="BodyText"/>
        <w:spacing w:before="10"/>
        <w:rPr>
          <w:sz w:val="21"/>
        </w:rPr>
      </w:pPr>
    </w:p>
    <w:p w14:paraId="53DB8E39" w14:textId="77777777" w:rsidR="007952CA" w:rsidRDefault="00252E11">
      <w:pPr>
        <w:pStyle w:val="Heading3"/>
        <w:numPr>
          <w:ilvl w:val="0"/>
          <w:numId w:val="8"/>
        </w:numPr>
        <w:tabs>
          <w:tab w:val="left" w:pos="1666"/>
        </w:tabs>
        <w:ind w:left="1666" w:hanging="708"/>
      </w:pPr>
      <w:r>
        <w:rPr>
          <w:color w:val="001F5F"/>
        </w:rPr>
        <w:t>Pilot</w:t>
      </w:r>
      <w:r>
        <w:rPr>
          <w:color w:val="001F5F"/>
          <w:spacing w:val="-5"/>
        </w:rPr>
        <w:t xml:space="preserve"> </w:t>
      </w:r>
      <w:r>
        <w:rPr>
          <w:color w:val="001F5F"/>
        </w:rPr>
        <w:t>Launches</w:t>
      </w:r>
      <w:r>
        <w:rPr>
          <w:color w:val="001F5F"/>
          <w:spacing w:val="-5"/>
        </w:rPr>
        <w:t xml:space="preserve"> </w:t>
      </w:r>
      <w:r>
        <w:rPr>
          <w:color w:val="001F5F"/>
        </w:rPr>
        <w:t>and</w:t>
      </w:r>
      <w:r>
        <w:rPr>
          <w:color w:val="001F5F"/>
          <w:spacing w:val="-4"/>
        </w:rPr>
        <w:t xml:space="preserve"> </w:t>
      </w:r>
      <w:r>
        <w:rPr>
          <w:color w:val="001F5F"/>
          <w:spacing w:val="-2"/>
        </w:rPr>
        <w:t>Workboats</w:t>
      </w:r>
    </w:p>
    <w:p w14:paraId="53DB8E3A" w14:textId="77777777" w:rsidR="007952CA" w:rsidRDefault="007952CA">
      <w:pPr>
        <w:pStyle w:val="BodyText"/>
        <w:rPr>
          <w:b/>
        </w:rPr>
      </w:pPr>
    </w:p>
    <w:p w14:paraId="23A90215" w14:textId="24ED9E9B" w:rsidR="00B53BDC" w:rsidRPr="00C21003" w:rsidRDefault="00252E11" w:rsidP="00C21003">
      <w:pPr>
        <w:pStyle w:val="ListParagraph"/>
        <w:numPr>
          <w:ilvl w:val="1"/>
          <w:numId w:val="8"/>
        </w:numPr>
        <w:tabs>
          <w:tab w:val="left" w:pos="1663"/>
          <w:tab w:val="left" w:pos="1666"/>
        </w:tabs>
        <w:spacing w:before="1"/>
        <w:ind w:left="1666" w:right="1318" w:hanging="709"/>
      </w:pPr>
      <w:r>
        <w:rPr>
          <w:color w:val="001F5F"/>
        </w:rPr>
        <w:t>Berwick Harbour Commissioners will ensure that only those vessels that are specifically approved for the purpose will be used as pilot launches.</w:t>
      </w:r>
      <w:r w:rsidR="00130824">
        <w:rPr>
          <w:color w:val="001F5F"/>
          <w:spacing w:val="80"/>
        </w:rPr>
        <w:t xml:space="preserve"> </w:t>
      </w:r>
      <w:r>
        <w:rPr>
          <w:color w:val="001F5F"/>
        </w:rPr>
        <w:t>Berwick Harbour</w:t>
      </w:r>
      <w:r>
        <w:rPr>
          <w:color w:val="001F5F"/>
          <w:spacing w:val="-16"/>
        </w:rPr>
        <w:t xml:space="preserve"> </w:t>
      </w:r>
      <w:r>
        <w:rPr>
          <w:color w:val="001F5F"/>
        </w:rPr>
        <w:t>Commissioners</w:t>
      </w:r>
      <w:r>
        <w:rPr>
          <w:color w:val="001F5F"/>
          <w:spacing w:val="-15"/>
        </w:rPr>
        <w:t xml:space="preserve"> </w:t>
      </w:r>
      <w:r>
        <w:rPr>
          <w:color w:val="001F5F"/>
        </w:rPr>
        <w:t>will</w:t>
      </w:r>
      <w:r>
        <w:rPr>
          <w:color w:val="001F5F"/>
          <w:spacing w:val="-15"/>
        </w:rPr>
        <w:t xml:space="preserve"> </w:t>
      </w:r>
      <w:r>
        <w:rPr>
          <w:color w:val="001F5F"/>
        </w:rPr>
        <w:t>also</w:t>
      </w:r>
      <w:r>
        <w:rPr>
          <w:color w:val="001F5F"/>
          <w:spacing w:val="-16"/>
        </w:rPr>
        <w:t xml:space="preserve"> </w:t>
      </w:r>
      <w:r>
        <w:rPr>
          <w:color w:val="001F5F"/>
        </w:rPr>
        <w:t>ensure</w:t>
      </w:r>
      <w:r>
        <w:rPr>
          <w:color w:val="001F5F"/>
          <w:spacing w:val="-15"/>
        </w:rPr>
        <w:t xml:space="preserve"> </w:t>
      </w:r>
      <w:r>
        <w:rPr>
          <w:color w:val="001F5F"/>
        </w:rPr>
        <w:t>that</w:t>
      </w:r>
      <w:r>
        <w:rPr>
          <w:color w:val="001F5F"/>
          <w:spacing w:val="-15"/>
        </w:rPr>
        <w:t xml:space="preserve"> </w:t>
      </w:r>
      <w:r>
        <w:rPr>
          <w:color w:val="001F5F"/>
        </w:rPr>
        <w:t>workboats</w:t>
      </w:r>
      <w:r>
        <w:rPr>
          <w:color w:val="001F5F"/>
          <w:spacing w:val="-15"/>
        </w:rPr>
        <w:t xml:space="preserve"> </w:t>
      </w:r>
      <w:r>
        <w:rPr>
          <w:color w:val="001F5F"/>
        </w:rPr>
        <w:t>used</w:t>
      </w:r>
      <w:r>
        <w:rPr>
          <w:color w:val="001F5F"/>
          <w:spacing w:val="-16"/>
        </w:rPr>
        <w:t xml:space="preserve"> </w:t>
      </w:r>
      <w:r>
        <w:rPr>
          <w:color w:val="001F5F"/>
        </w:rPr>
        <w:t>in</w:t>
      </w:r>
      <w:r>
        <w:rPr>
          <w:color w:val="001F5F"/>
          <w:spacing w:val="-15"/>
        </w:rPr>
        <w:t xml:space="preserve"> </w:t>
      </w:r>
      <w:r>
        <w:rPr>
          <w:color w:val="001F5F"/>
        </w:rPr>
        <w:t>the</w:t>
      </w:r>
      <w:r>
        <w:rPr>
          <w:color w:val="001F5F"/>
          <w:spacing w:val="-15"/>
        </w:rPr>
        <w:t xml:space="preserve"> </w:t>
      </w:r>
      <w:r>
        <w:rPr>
          <w:color w:val="001F5F"/>
        </w:rPr>
        <w:t>port,</w:t>
      </w:r>
      <w:r>
        <w:rPr>
          <w:color w:val="001F5F"/>
          <w:spacing w:val="-16"/>
        </w:rPr>
        <w:t xml:space="preserve"> </w:t>
      </w:r>
      <w:r>
        <w:rPr>
          <w:color w:val="001F5F"/>
        </w:rPr>
        <w:t>where applicable, comply with the Merchant Shipping (</w:t>
      </w:r>
      <w:r w:rsidR="003562F7">
        <w:rPr>
          <w:color w:val="001F5F"/>
        </w:rPr>
        <w:t>Work</w:t>
      </w:r>
      <w:r w:rsidR="00827B70">
        <w:rPr>
          <w:color w:val="001F5F"/>
        </w:rPr>
        <w:t>b</w:t>
      </w:r>
      <w:r w:rsidR="003562F7">
        <w:rPr>
          <w:color w:val="001F5F"/>
        </w:rPr>
        <w:t xml:space="preserve">oat </w:t>
      </w:r>
      <w:r w:rsidR="00827B70">
        <w:rPr>
          <w:color w:val="001F5F"/>
        </w:rPr>
        <w:t xml:space="preserve">Code Edition </w:t>
      </w:r>
      <w:r w:rsidR="00D77FD5">
        <w:rPr>
          <w:color w:val="001F5F"/>
        </w:rPr>
        <w:t>3</w:t>
      </w:r>
      <w:r w:rsidR="0006767A">
        <w:rPr>
          <w:color w:val="001F5F"/>
        </w:rPr>
        <w:t>) S</w:t>
      </w:r>
      <w:r>
        <w:rPr>
          <w:color w:val="001F5F"/>
        </w:rPr>
        <w:t>afety of Small Workboat and Pilot Boat Code of Practice.</w:t>
      </w:r>
    </w:p>
    <w:p w14:paraId="115FE004" w14:textId="77777777" w:rsidR="00B53BDC" w:rsidRDefault="00B53BDC" w:rsidP="00B53BDC">
      <w:pPr>
        <w:pStyle w:val="ListParagraph"/>
        <w:tabs>
          <w:tab w:val="left" w:pos="1663"/>
          <w:tab w:val="left" w:pos="1666"/>
        </w:tabs>
        <w:spacing w:before="1"/>
        <w:ind w:left="1666" w:right="1318" w:firstLine="0"/>
        <w:rPr>
          <w:color w:val="001F5F"/>
        </w:rPr>
      </w:pPr>
    </w:p>
    <w:p w14:paraId="53DB8E3D" w14:textId="77777777" w:rsidR="007952CA" w:rsidRDefault="00252E11">
      <w:pPr>
        <w:pStyle w:val="Heading3"/>
        <w:numPr>
          <w:ilvl w:val="0"/>
          <w:numId w:val="8"/>
        </w:numPr>
        <w:tabs>
          <w:tab w:val="left" w:pos="1666"/>
        </w:tabs>
        <w:ind w:left="1666" w:hanging="708"/>
      </w:pPr>
      <w:r>
        <w:rPr>
          <w:color w:val="001F5F"/>
        </w:rPr>
        <w:t>Boarding</w:t>
      </w:r>
      <w:r>
        <w:rPr>
          <w:color w:val="001F5F"/>
          <w:spacing w:val="-4"/>
        </w:rPr>
        <w:t xml:space="preserve"> </w:t>
      </w:r>
      <w:r>
        <w:rPr>
          <w:color w:val="001F5F"/>
        </w:rPr>
        <w:t>and</w:t>
      </w:r>
      <w:r>
        <w:rPr>
          <w:color w:val="001F5F"/>
          <w:spacing w:val="-6"/>
        </w:rPr>
        <w:t xml:space="preserve"> </w:t>
      </w:r>
      <w:r>
        <w:rPr>
          <w:color w:val="001F5F"/>
        </w:rPr>
        <w:t>Landing</w:t>
      </w:r>
      <w:r>
        <w:rPr>
          <w:color w:val="001F5F"/>
          <w:spacing w:val="-7"/>
        </w:rPr>
        <w:t xml:space="preserve"> </w:t>
      </w:r>
      <w:r>
        <w:rPr>
          <w:color w:val="001F5F"/>
          <w:spacing w:val="-2"/>
        </w:rPr>
        <w:t>Procedures</w:t>
      </w:r>
    </w:p>
    <w:p w14:paraId="53DB8E3E" w14:textId="77777777" w:rsidR="007952CA" w:rsidRDefault="007952CA">
      <w:pPr>
        <w:pStyle w:val="BodyText"/>
        <w:rPr>
          <w:b/>
        </w:rPr>
      </w:pPr>
    </w:p>
    <w:p w14:paraId="53DB8E3F" w14:textId="77777777" w:rsidR="007952CA" w:rsidRDefault="00252E11" w:rsidP="00D3212F">
      <w:pPr>
        <w:pStyle w:val="ListParagraph"/>
        <w:numPr>
          <w:ilvl w:val="1"/>
          <w:numId w:val="8"/>
        </w:numPr>
        <w:tabs>
          <w:tab w:val="left" w:pos="1663"/>
          <w:tab w:val="left" w:pos="1666"/>
        </w:tabs>
        <w:ind w:left="1666" w:right="1320" w:hanging="709"/>
      </w:pPr>
      <w:r>
        <w:rPr>
          <w:color w:val="001F5F"/>
        </w:rPr>
        <w:t>Berwick Harbour Commissioners will, with reference to the geographical limit of the appropriate pilotage directions, identify safe pilot boarding and disembarkation areas.</w:t>
      </w:r>
    </w:p>
    <w:p w14:paraId="53DB8E41" w14:textId="77777777" w:rsidR="007952CA" w:rsidRDefault="00252E11">
      <w:pPr>
        <w:pStyle w:val="Heading3"/>
        <w:numPr>
          <w:ilvl w:val="0"/>
          <w:numId w:val="8"/>
        </w:numPr>
        <w:tabs>
          <w:tab w:val="left" w:pos="1667"/>
        </w:tabs>
        <w:spacing w:before="67"/>
        <w:ind w:left="1667" w:hanging="707"/>
      </w:pPr>
      <w:r>
        <w:rPr>
          <w:color w:val="001F5F"/>
        </w:rPr>
        <w:t>Pilot</w:t>
      </w:r>
      <w:r>
        <w:rPr>
          <w:color w:val="001F5F"/>
          <w:spacing w:val="-5"/>
        </w:rPr>
        <w:t xml:space="preserve"> </w:t>
      </w:r>
      <w:r>
        <w:rPr>
          <w:color w:val="001F5F"/>
        </w:rPr>
        <w:t>and</w:t>
      </w:r>
      <w:r>
        <w:rPr>
          <w:color w:val="001F5F"/>
          <w:spacing w:val="-4"/>
        </w:rPr>
        <w:t xml:space="preserve"> </w:t>
      </w:r>
      <w:r>
        <w:rPr>
          <w:color w:val="001F5F"/>
        </w:rPr>
        <w:t>the</w:t>
      </w:r>
      <w:r>
        <w:rPr>
          <w:color w:val="001F5F"/>
          <w:spacing w:val="-2"/>
        </w:rPr>
        <w:t xml:space="preserve"> </w:t>
      </w:r>
      <w:r>
        <w:rPr>
          <w:color w:val="001F5F"/>
        </w:rPr>
        <w:t>Port</w:t>
      </w:r>
      <w:r>
        <w:rPr>
          <w:color w:val="001F5F"/>
          <w:spacing w:val="-2"/>
        </w:rPr>
        <w:t xml:space="preserve"> </w:t>
      </w:r>
      <w:r>
        <w:rPr>
          <w:color w:val="001F5F"/>
          <w:spacing w:val="-4"/>
        </w:rPr>
        <w:t>State</w:t>
      </w:r>
    </w:p>
    <w:p w14:paraId="53DB8E42" w14:textId="77777777" w:rsidR="007952CA" w:rsidRDefault="007952CA">
      <w:pPr>
        <w:pStyle w:val="BodyText"/>
        <w:rPr>
          <w:b/>
        </w:rPr>
      </w:pPr>
    </w:p>
    <w:p w14:paraId="53DB8E43" w14:textId="77777777" w:rsidR="007952CA" w:rsidRDefault="00252E11" w:rsidP="00D3212F">
      <w:pPr>
        <w:pStyle w:val="ListParagraph"/>
        <w:numPr>
          <w:ilvl w:val="1"/>
          <w:numId w:val="8"/>
        </w:numPr>
        <w:tabs>
          <w:tab w:val="left" w:pos="1664"/>
          <w:tab w:val="left" w:pos="1667"/>
        </w:tabs>
        <w:ind w:right="1316" w:hanging="709"/>
      </w:pPr>
      <w:r>
        <w:rPr>
          <w:color w:val="001F5F"/>
        </w:rPr>
        <w:t>Berwick</w:t>
      </w:r>
      <w:r>
        <w:rPr>
          <w:color w:val="001F5F"/>
          <w:spacing w:val="-7"/>
        </w:rPr>
        <w:t xml:space="preserve"> </w:t>
      </w:r>
      <w:r>
        <w:rPr>
          <w:color w:val="001F5F"/>
        </w:rPr>
        <w:t>Harbour</w:t>
      </w:r>
      <w:r>
        <w:rPr>
          <w:color w:val="001F5F"/>
          <w:spacing w:val="-9"/>
        </w:rPr>
        <w:t xml:space="preserve"> </w:t>
      </w:r>
      <w:r>
        <w:rPr>
          <w:color w:val="001F5F"/>
        </w:rPr>
        <w:t>Commissioners</w:t>
      </w:r>
      <w:r>
        <w:rPr>
          <w:color w:val="001F5F"/>
          <w:spacing w:val="-7"/>
        </w:rPr>
        <w:t xml:space="preserve"> </w:t>
      </w:r>
      <w:r>
        <w:rPr>
          <w:color w:val="001F5F"/>
        </w:rPr>
        <w:t>will</w:t>
      </w:r>
      <w:r>
        <w:rPr>
          <w:color w:val="001F5F"/>
          <w:spacing w:val="-8"/>
        </w:rPr>
        <w:t xml:space="preserve"> </w:t>
      </w:r>
      <w:r>
        <w:rPr>
          <w:color w:val="001F5F"/>
        </w:rPr>
        <w:t>ensure</w:t>
      </w:r>
      <w:r>
        <w:rPr>
          <w:color w:val="001F5F"/>
          <w:spacing w:val="-10"/>
        </w:rPr>
        <w:t xml:space="preserve"> </w:t>
      </w:r>
      <w:r>
        <w:rPr>
          <w:color w:val="001F5F"/>
        </w:rPr>
        <w:t>that</w:t>
      </w:r>
      <w:r>
        <w:rPr>
          <w:color w:val="001F5F"/>
          <w:spacing w:val="-8"/>
        </w:rPr>
        <w:t xml:space="preserve"> </w:t>
      </w:r>
      <w:r>
        <w:rPr>
          <w:color w:val="001F5F"/>
        </w:rPr>
        <w:t>the</w:t>
      </w:r>
      <w:r>
        <w:rPr>
          <w:color w:val="001F5F"/>
          <w:spacing w:val="-7"/>
        </w:rPr>
        <w:t xml:space="preserve"> </w:t>
      </w:r>
      <w:r>
        <w:rPr>
          <w:color w:val="001F5F"/>
        </w:rPr>
        <w:t>Maritime</w:t>
      </w:r>
      <w:r>
        <w:rPr>
          <w:color w:val="001F5F"/>
          <w:spacing w:val="-7"/>
        </w:rPr>
        <w:t xml:space="preserve"> </w:t>
      </w:r>
      <w:r>
        <w:rPr>
          <w:color w:val="001F5F"/>
        </w:rPr>
        <w:t>and</w:t>
      </w:r>
      <w:r>
        <w:rPr>
          <w:color w:val="001F5F"/>
          <w:spacing w:val="-10"/>
        </w:rPr>
        <w:t xml:space="preserve"> </w:t>
      </w:r>
      <w:r>
        <w:rPr>
          <w:color w:val="001F5F"/>
        </w:rPr>
        <w:t>Coastguard Agency is informed whenever reports are received from a pilot working in the port that a vessel has deficiencies which may prejudice the safe navigation of that vessel, or which may pose a threat of harm to the environment.</w:t>
      </w:r>
    </w:p>
    <w:p w14:paraId="53DB8E44" w14:textId="77777777" w:rsidR="007952CA" w:rsidRDefault="007952CA">
      <w:pPr>
        <w:pStyle w:val="BodyText"/>
        <w:rPr>
          <w:sz w:val="24"/>
        </w:rPr>
      </w:pPr>
    </w:p>
    <w:p w14:paraId="53DB8E45" w14:textId="77777777" w:rsidR="007952CA" w:rsidRDefault="00252E11">
      <w:pPr>
        <w:pStyle w:val="Heading3"/>
        <w:numPr>
          <w:ilvl w:val="0"/>
          <w:numId w:val="8"/>
        </w:numPr>
        <w:tabs>
          <w:tab w:val="left" w:pos="1667"/>
        </w:tabs>
        <w:spacing w:before="188"/>
        <w:ind w:left="1667" w:hanging="708"/>
      </w:pPr>
      <w:r>
        <w:rPr>
          <w:color w:val="001F5F"/>
        </w:rPr>
        <w:lastRenderedPageBreak/>
        <w:t>Pilotage</w:t>
      </w:r>
      <w:r>
        <w:rPr>
          <w:color w:val="001F5F"/>
          <w:spacing w:val="-9"/>
        </w:rPr>
        <w:t xml:space="preserve"> </w:t>
      </w:r>
      <w:r>
        <w:rPr>
          <w:color w:val="001F5F"/>
        </w:rPr>
        <w:t>Exemption</w:t>
      </w:r>
      <w:r>
        <w:rPr>
          <w:color w:val="001F5F"/>
          <w:spacing w:val="-8"/>
        </w:rPr>
        <w:t xml:space="preserve"> </w:t>
      </w:r>
      <w:r>
        <w:rPr>
          <w:color w:val="001F5F"/>
        </w:rPr>
        <w:t>Certificates</w:t>
      </w:r>
      <w:r>
        <w:rPr>
          <w:color w:val="001F5F"/>
          <w:spacing w:val="-8"/>
        </w:rPr>
        <w:t xml:space="preserve"> </w:t>
      </w:r>
      <w:r>
        <w:rPr>
          <w:color w:val="001F5F"/>
          <w:spacing w:val="-2"/>
        </w:rPr>
        <w:t>(PECs)</w:t>
      </w:r>
    </w:p>
    <w:p w14:paraId="53DB8E46" w14:textId="77777777" w:rsidR="007952CA" w:rsidRDefault="007952CA">
      <w:pPr>
        <w:pStyle w:val="BodyText"/>
        <w:rPr>
          <w:b/>
        </w:rPr>
      </w:pPr>
    </w:p>
    <w:p w14:paraId="53DB8E4B" w14:textId="060370C7" w:rsidR="007952CA" w:rsidRDefault="00252E11" w:rsidP="001E309B">
      <w:pPr>
        <w:pStyle w:val="ListParagraph"/>
        <w:numPr>
          <w:ilvl w:val="1"/>
          <w:numId w:val="8"/>
        </w:numPr>
        <w:tabs>
          <w:tab w:val="left" w:pos="1664"/>
          <w:tab w:val="left" w:pos="1667"/>
        </w:tabs>
        <w:ind w:right="1316" w:hanging="709"/>
      </w:pPr>
      <w:r>
        <w:rPr>
          <w:color w:val="001F5F"/>
        </w:rPr>
        <w:t>Berwick</w:t>
      </w:r>
      <w:r>
        <w:rPr>
          <w:color w:val="001F5F"/>
          <w:spacing w:val="-16"/>
        </w:rPr>
        <w:t xml:space="preserve"> </w:t>
      </w:r>
      <w:r>
        <w:rPr>
          <w:color w:val="001F5F"/>
        </w:rPr>
        <w:t>Harbour</w:t>
      </w:r>
      <w:r>
        <w:rPr>
          <w:color w:val="001F5F"/>
          <w:spacing w:val="-15"/>
        </w:rPr>
        <w:t xml:space="preserve"> </w:t>
      </w:r>
      <w:r w:rsidR="00C055C5">
        <w:rPr>
          <w:color w:val="001F5F"/>
        </w:rPr>
        <w:t>Commissioners,</w:t>
      </w:r>
      <w:r>
        <w:rPr>
          <w:color w:val="001F5F"/>
          <w:spacing w:val="-15"/>
        </w:rPr>
        <w:t xml:space="preserve"> </w:t>
      </w:r>
      <w:r w:rsidR="000F4825">
        <w:rPr>
          <w:color w:val="001F5F"/>
        </w:rPr>
        <w:t xml:space="preserve">through risk </w:t>
      </w:r>
      <w:r w:rsidR="00292DFC">
        <w:rPr>
          <w:color w:val="001F5F"/>
        </w:rPr>
        <w:t>assessment,</w:t>
      </w:r>
      <w:r w:rsidR="000F4825">
        <w:rPr>
          <w:color w:val="001F5F"/>
        </w:rPr>
        <w:t xml:space="preserve"> have determined that </w:t>
      </w:r>
      <w:r w:rsidR="004940CB">
        <w:rPr>
          <w:color w:val="001F5F"/>
        </w:rPr>
        <w:t>Pilotage is compulsory.</w:t>
      </w:r>
    </w:p>
    <w:p w14:paraId="53DB8E4E" w14:textId="77777777" w:rsidR="007952CA" w:rsidRDefault="007952CA">
      <w:pPr>
        <w:pStyle w:val="BodyText"/>
      </w:pPr>
    </w:p>
    <w:p w14:paraId="53DB8E4F" w14:textId="77777777" w:rsidR="007952CA" w:rsidRDefault="00252E11">
      <w:pPr>
        <w:pStyle w:val="Heading3"/>
        <w:numPr>
          <w:ilvl w:val="0"/>
          <w:numId w:val="8"/>
        </w:numPr>
        <w:tabs>
          <w:tab w:val="left" w:pos="1667"/>
        </w:tabs>
        <w:ind w:left="1667" w:hanging="708"/>
      </w:pPr>
      <w:r>
        <w:rPr>
          <w:color w:val="001F5F"/>
        </w:rPr>
        <w:t>Pilotage</w:t>
      </w:r>
      <w:r>
        <w:rPr>
          <w:color w:val="001F5F"/>
          <w:spacing w:val="-4"/>
        </w:rPr>
        <w:t xml:space="preserve"> </w:t>
      </w:r>
      <w:r>
        <w:rPr>
          <w:color w:val="001F5F"/>
          <w:spacing w:val="-2"/>
        </w:rPr>
        <w:t>Charges</w:t>
      </w:r>
    </w:p>
    <w:p w14:paraId="53DB8E50" w14:textId="77777777" w:rsidR="007952CA" w:rsidRDefault="007952CA">
      <w:pPr>
        <w:pStyle w:val="BodyText"/>
        <w:rPr>
          <w:b/>
        </w:rPr>
      </w:pPr>
    </w:p>
    <w:p w14:paraId="53DB8E51" w14:textId="77777777" w:rsidR="007952CA" w:rsidRDefault="00252E11" w:rsidP="0020471D">
      <w:pPr>
        <w:pStyle w:val="ListParagraph"/>
        <w:numPr>
          <w:ilvl w:val="1"/>
          <w:numId w:val="8"/>
        </w:numPr>
        <w:tabs>
          <w:tab w:val="left" w:pos="1664"/>
          <w:tab w:val="left" w:pos="1667"/>
        </w:tabs>
        <w:ind w:right="1317" w:hanging="709"/>
      </w:pPr>
      <w:r>
        <w:rPr>
          <w:color w:val="001F5F"/>
        </w:rPr>
        <w:t>Berwick Harbour Commissioners will ensure that pilotage charges for the port are published in such a manner so as to bring them to the notice of those persons likely to be interested.</w:t>
      </w:r>
    </w:p>
    <w:p w14:paraId="53DB8E52" w14:textId="77777777" w:rsidR="007952CA" w:rsidRDefault="007952CA">
      <w:pPr>
        <w:pStyle w:val="BodyText"/>
        <w:spacing w:before="1"/>
      </w:pPr>
    </w:p>
    <w:p w14:paraId="53DB8E53" w14:textId="77777777" w:rsidR="007952CA" w:rsidRDefault="00252E11">
      <w:pPr>
        <w:pStyle w:val="Heading3"/>
        <w:numPr>
          <w:ilvl w:val="0"/>
          <w:numId w:val="8"/>
        </w:numPr>
        <w:tabs>
          <w:tab w:val="left" w:pos="1667"/>
        </w:tabs>
        <w:ind w:left="1667" w:hanging="708"/>
      </w:pPr>
      <w:r>
        <w:rPr>
          <w:color w:val="001F5F"/>
        </w:rPr>
        <w:t>Directions</w:t>
      </w:r>
      <w:r>
        <w:rPr>
          <w:color w:val="001F5F"/>
          <w:spacing w:val="-8"/>
        </w:rPr>
        <w:t xml:space="preserve"> </w:t>
      </w:r>
      <w:r>
        <w:rPr>
          <w:color w:val="001F5F"/>
        </w:rPr>
        <w:t>and</w:t>
      </w:r>
      <w:r>
        <w:rPr>
          <w:color w:val="001F5F"/>
          <w:spacing w:val="-7"/>
        </w:rPr>
        <w:t xml:space="preserve"> </w:t>
      </w:r>
      <w:r>
        <w:rPr>
          <w:color w:val="001F5F"/>
        </w:rPr>
        <w:t>Passage</w:t>
      </w:r>
      <w:r>
        <w:rPr>
          <w:color w:val="001F5F"/>
          <w:spacing w:val="-5"/>
        </w:rPr>
        <w:t xml:space="preserve"> </w:t>
      </w:r>
      <w:r>
        <w:rPr>
          <w:color w:val="001F5F"/>
          <w:spacing w:val="-2"/>
        </w:rPr>
        <w:t>Plans</w:t>
      </w:r>
    </w:p>
    <w:p w14:paraId="53DB8E54" w14:textId="77777777" w:rsidR="007952CA" w:rsidRDefault="007952CA">
      <w:pPr>
        <w:pStyle w:val="BodyText"/>
        <w:spacing w:before="9"/>
        <w:rPr>
          <w:b/>
          <w:sz w:val="21"/>
        </w:rPr>
      </w:pPr>
    </w:p>
    <w:p w14:paraId="53DB8E55" w14:textId="799E3819" w:rsidR="007952CA" w:rsidRDefault="001B209E" w:rsidP="0020471D">
      <w:pPr>
        <w:pStyle w:val="ListParagraph"/>
        <w:numPr>
          <w:ilvl w:val="1"/>
          <w:numId w:val="8"/>
        </w:numPr>
        <w:tabs>
          <w:tab w:val="left" w:pos="1664"/>
          <w:tab w:val="left" w:pos="1667"/>
        </w:tabs>
        <w:ind w:right="1318" w:hanging="709"/>
      </w:pPr>
      <w:r w:rsidRPr="001B209E">
        <w:rPr>
          <w:color w:val="001F5F"/>
        </w:rPr>
        <w:t>Berwick Harbour Commissioners will promote and support the use of appropriately detailed passage plans within the port. Such passage planning will be proportionate to vessel type and operational risk and will form part of the overall arrangements for the safe navigation and management of vessel movements within harbour limits.</w:t>
      </w:r>
    </w:p>
    <w:p w14:paraId="53DB8E56" w14:textId="77777777" w:rsidR="007952CA" w:rsidRDefault="007952CA">
      <w:pPr>
        <w:pStyle w:val="BodyText"/>
        <w:spacing w:before="2"/>
      </w:pPr>
    </w:p>
    <w:p w14:paraId="53DB8E57" w14:textId="77777777" w:rsidR="007952CA" w:rsidRDefault="00252E11">
      <w:pPr>
        <w:pStyle w:val="Heading3"/>
        <w:numPr>
          <w:ilvl w:val="0"/>
          <w:numId w:val="8"/>
        </w:numPr>
        <w:tabs>
          <w:tab w:val="left" w:pos="1667"/>
        </w:tabs>
        <w:ind w:left="1667" w:hanging="708"/>
      </w:pPr>
      <w:r>
        <w:rPr>
          <w:color w:val="001F5F"/>
        </w:rPr>
        <w:t>Publication</w:t>
      </w:r>
      <w:r>
        <w:rPr>
          <w:color w:val="001F5F"/>
          <w:spacing w:val="-5"/>
        </w:rPr>
        <w:t xml:space="preserve"> </w:t>
      </w:r>
      <w:r>
        <w:rPr>
          <w:color w:val="001F5F"/>
        </w:rPr>
        <w:t>of</w:t>
      </w:r>
      <w:r>
        <w:rPr>
          <w:color w:val="001F5F"/>
          <w:spacing w:val="-4"/>
        </w:rPr>
        <w:t xml:space="preserve"> </w:t>
      </w:r>
      <w:r>
        <w:rPr>
          <w:color w:val="001F5F"/>
        </w:rPr>
        <w:t>Port</w:t>
      </w:r>
      <w:r>
        <w:rPr>
          <w:color w:val="001F5F"/>
          <w:spacing w:val="-6"/>
        </w:rPr>
        <w:t xml:space="preserve"> </w:t>
      </w:r>
      <w:r>
        <w:rPr>
          <w:color w:val="001F5F"/>
        </w:rPr>
        <w:t>Passage</w:t>
      </w:r>
      <w:r>
        <w:rPr>
          <w:color w:val="001F5F"/>
          <w:spacing w:val="-4"/>
        </w:rPr>
        <w:t xml:space="preserve"> </w:t>
      </w:r>
      <w:r>
        <w:rPr>
          <w:color w:val="001F5F"/>
          <w:spacing w:val="-2"/>
        </w:rPr>
        <w:t>Guidance</w:t>
      </w:r>
    </w:p>
    <w:p w14:paraId="53DB8E58" w14:textId="77777777" w:rsidR="007952CA" w:rsidRDefault="007952CA">
      <w:pPr>
        <w:pStyle w:val="BodyText"/>
        <w:spacing w:before="9"/>
        <w:rPr>
          <w:b/>
          <w:sz w:val="21"/>
        </w:rPr>
      </w:pPr>
    </w:p>
    <w:p w14:paraId="53DB8E59" w14:textId="1D320154" w:rsidR="007952CA" w:rsidRDefault="005A2805" w:rsidP="0020471D">
      <w:pPr>
        <w:pStyle w:val="ListParagraph"/>
        <w:numPr>
          <w:ilvl w:val="1"/>
          <w:numId w:val="8"/>
        </w:numPr>
        <w:tabs>
          <w:tab w:val="left" w:pos="1664"/>
          <w:tab w:val="left" w:pos="1667"/>
        </w:tabs>
        <w:ind w:right="1319" w:hanging="709"/>
      </w:pPr>
      <w:r w:rsidRPr="005A2805">
        <w:rPr>
          <w:color w:val="001F5F"/>
        </w:rPr>
        <w:t>Berwick Harbour Commissioners</w:t>
      </w:r>
      <w:r>
        <w:rPr>
          <w:color w:val="001F5F"/>
        </w:rPr>
        <w:t xml:space="preserve"> </w:t>
      </w:r>
      <w:r w:rsidRPr="005A2805">
        <w:rPr>
          <w:color w:val="001F5F"/>
        </w:rPr>
        <w:t>will provide up-to-date passage guidance applicable to the port in a suitable and accessible format. Such guidance will be kept under review and updated as necessary to reflect changes in navigational risks, harbour conditions, and operational requirements, in support of the safe navigation of vessels within the harbour.</w:t>
      </w:r>
    </w:p>
    <w:p w14:paraId="53DB8E5A" w14:textId="77777777" w:rsidR="007952CA" w:rsidRDefault="007952CA">
      <w:pPr>
        <w:pStyle w:val="BodyText"/>
        <w:spacing w:before="2"/>
      </w:pPr>
    </w:p>
    <w:p w14:paraId="53DB8E5B" w14:textId="77777777" w:rsidR="007952CA" w:rsidRDefault="00252E11">
      <w:pPr>
        <w:pStyle w:val="Heading3"/>
        <w:numPr>
          <w:ilvl w:val="0"/>
          <w:numId w:val="8"/>
        </w:numPr>
        <w:tabs>
          <w:tab w:val="left" w:pos="1667"/>
        </w:tabs>
        <w:ind w:left="1667" w:hanging="708"/>
      </w:pPr>
      <w:r>
        <w:rPr>
          <w:color w:val="001F5F"/>
        </w:rPr>
        <w:t>Passage</w:t>
      </w:r>
      <w:r>
        <w:rPr>
          <w:color w:val="001F5F"/>
          <w:spacing w:val="-6"/>
        </w:rPr>
        <w:t xml:space="preserve"> </w:t>
      </w:r>
      <w:r>
        <w:rPr>
          <w:color w:val="001F5F"/>
        </w:rPr>
        <w:t>Record</w:t>
      </w:r>
      <w:r>
        <w:rPr>
          <w:color w:val="001F5F"/>
          <w:spacing w:val="-5"/>
        </w:rPr>
        <w:t xml:space="preserve"> </w:t>
      </w:r>
      <w:r>
        <w:rPr>
          <w:color w:val="001F5F"/>
          <w:spacing w:val="-2"/>
        </w:rPr>
        <w:t>Keeping</w:t>
      </w:r>
    </w:p>
    <w:p w14:paraId="53DB8E5C" w14:textId="77777777" w:rsidR="007952CA" w:rsidRDefault="007952CA">
      <w:pPr>
        <w:pStyle w:val="BodyText"/>
        <w:rPr>
          <w:b/>
        </w:rPr>
      </w:pPr>
    </w:p>
    <w:p w14:paraId="53DB8E65" w14:textId="79F0C6BD" w:rsidR="007952CA" w:rsidRDefault="00252E11" w:rsidP="00196138">
      <w:pPr>
        <w:pStyle w:val="ListParagraph"/>
        <w:numPr>
          <w:ilvl w:val="1"/>
          <w:numId w:val="8"/>
        </w:numPr>
        <w:tabs>
          <w:tab w:val="left" w:pos="1664"/>
          <w:tab w:val="left" w:pos="1667"/>
        </w:tabs>
        <w:spacing w:before="81"/>
        <w:ind w:right="1318" w:firstLine="0"/>
      </w:pPr>
      <w:r w:rsidRPr="00763916">
        <w:rPr>
          <w:color w:val="001F5F"/>
        </w:rPr>
        <w:t>Berwick</w:t>
      </w:r>
      <w:r w:rsidRPr="00763916">
        <w:rPr>
          <w:color w:val="001F5F"/>
          <w:spacing w:val="-2"/>
        </w:rPr>
        <w:t xml:space="preserve"> </w:t>
      </w:r>
      <w:r w:rsidRPr="00763916">
        <w:rPr>
          <w:color w:val="001F5F"/>
        </w:rPr>
        <w:t>Harbour</w:t>
      </w:r>
      <w:r w:rsidRPr="00763916">
        <w:rPr>
          <w:color w:val="001F5F"/>
          <w:spacing w:val="-1"/>
        </w:rPr>
        <w:t xml:space="preserve"> </w:t>
      </w:r>
      <w:r w:rsidRPr="00763916">
        <w:rPr>
          <w:color w:val="001F5F"/>
        </w:rPr>
        <w:t>Commissioners</w:t>
      </w:r>
      <w:r w:rsidRPr="00763916">
        <w:rPr>
          <w:color w:val="001F5F"/>
          <w:spacing w:val="-2"/>
        </w:rPr>
        <w:t xml:space="preserve"> </w:t>
      </w:r>
      <w:r w:rsidRPr="00763916">
        <w:rPr>
          <w:color w:val="001F5F"/>
        </w:rPr>
        <w:t>will</w:t>
      </w:r>
      <w:r w:rsidRPr="00763916">
        <w:rPr>
          <w:color w:val="001F5F"/>
          <w:spacing w:val="-3"/>
        </w:rPr>
        <w:t xml:space="preserve"> </w:t>
      </w:r>
      <w:r w:rsidRPr="00763916">
        <w:rPr>
          <w:color w:val="001F5F"/>
        </w:rPr>
        <w:t>ensure</w:t>
      </w:r>
      <w:r w:rsidRPr="00763916">
        <w:rPr>
          <w:color w:val="001F5F"/>
          <w:spacing w:val="-3"/>
        </w:rPr>
        <w:t xml:space="preserve"> </w:t>
      </w:r>
      <w:r w:rsidRPr="00763916">
        <w:rPr>
          <w:color w:val="001F5F"/>
        </w:rPr>
        <w:t>that</w:t>
      </w:r>
      <w:r w:rsidRPr="00763916">
        <w:rPr>
          <w:color w:val="001F5F"/>
          <w:spacing w:val="-4"/>
        </w:rPr>
        <w:t xml:space="preserve"> </w:t>
      </w:r>
      <w:r w:rsidRPr="00763916">
        <w:rPr>
          <w:color w:val="001F5F"/>
        </w:rPr>
        <w:t>suitable</w:t>
      </w:r>
      <w:r w:rsidRPr="00763916">
        <w:rPr>
          <w:color w:val="001F5F"/>
          <w:spacing w:val="-3"/>
        </w:rPr>
        <w:t xml:space="preserve"> </w:t>
      </w:r>
      <w:r w:rsidRPr="00763916">
        <w:rPr>
          <w:color w:val="001F5F"/>
        </w:rPr>
        <w:t>arrangements</w:t>
      </w:r>
      <w:r w:rsidRPr="00763916">
        <w:rPr>
          <w:color w:val="001F5F"/>
          <w:spacing w:val="-5"/>
        </w:rPr>
        <w:t xml:space="preserve"> </w:t>
      </w:r>
      <w:r w:rsidRPr="00763916">
        <w:rPr>
          <w:color w:val="001F5F"/>
        </w:rPr>
        <w:t>are</w:t>
      </w:r>
      <w:r w:rsidRPr="00763916">
        <w:rPr>
          <w:color w:val="001F5F"/>
          <w:spacing w:val="-3"/>
        </w:rPr>
        <w:t xml:space="preserve"> </w:t>
      </w:r>
      <w:r w:rsidRPr="00763916">
        <w:rPr>
          <w:color w:val="001F5F"/>
        </w:rPr>
        <w:t>in place to assist in securing access to vessel passage plans in the event that they may be needed for incident investigation purposes.</w:t>
      </w:r>
    </w:p>
    <w:p w14:paraId="53DB8E66" w14:textId="77777777" w:rsidR="007952CA" w:rsidRDefault="007952CA">
      <w:pPr>
        <w:pStyle w:val="BodyText"/>
        <w:spacing w:before="11"/>
        <w:rPr>
          <w:sz w:val="21"/>
        </w:rPr>
      </w:pPr>
    </w:p>
    <w:p w14:paraId="53DB8E67" w14:textId="77777777" w:rsidR="007952CA" w:rsidRDefault="00252E11">
      <w:pPr>
        <w:pStyle w:val="Heading3"/>
        <w:numPr>
          <w:ilvl w:val="0"/>
          <w:numId w:val="8"/>
        </w:numPr>
        <w:tabs>
          <w:tab w:val="left" w:pos="1667"/>
        </w:tabs>
        <w:ind w:left="1667" w:hanging="708"/>
      </w:pPr>
      <w:r>
        <w:rPr>
          <w:color w:val="001F5F"/>
        </w:rPr>
        <w:t>Prevailing</w:t>
      </w:r>
      <w:r>
        <w:rPr>
          <w:color w:val="001F5F"/>
          <w:spacing w:val="-5"/>
        </w:rPr>
        <w:t xml:space="preserve"> </w:t>
      </w:r>
      <w:r>
        <w:rPr>
          <w:color w:val="001F5F"/>
          <w:spacing w:val="-2"/>
        </w:rPr>
        <w:t>Conditions</w:t>
      </w:r>
    </w:p>
    <w:p w14:paraId="53DB8E68" w14:textId="77777777" w:rsidR="007952CA" w:rsidRDefault="007952CA">
      <w:pPr>
        <w:pStyle w:val="BodyText"/>
        <w:rPr>
          <w:b/>
        </w:rPr>
      </w:pPr>
    </w:p>
    <w:p w14:paraId="53DB8E69" w14:textId="5B16BE10" w:rsidR="007952CA" w:rsidRPr="00AD782E" w:rsidRDefault="00252E11" w:rsidP="00A24FDF">
      <w:pPr>
        <w:pStyle w:val="ListParagraph"/>
        <w:numPr>
          <w:ilvl w:val="1"/>
          <w:numId w:val="8"/>
        </w:numPr>
        <w:tabs>
          <w:tab w:val="left" w:pos="1664"/>
          <w:tab w:val="left" w:pos="1667"/>
        </w:tabs>
        <w:ind w:right="1317" w:hanging="709"/>
      </w:pPr>
      <w:r>
        <w:rPr>
          <w:color w:val="001F5F"/>
        </w:rPr>
        <w:t xml:space="preserve">Berwick Harbour Commissioners will ensure, </w:t>
      </w:r>
      <w:r w:rsidR="001A45B9">
        <w:rPr>
          <w:color w:val="001F5F"/>
        </w:rPr>
        <w:t>as</w:t>
      </w:r>
      <w:r>
        <w:rPr>
          <w:color w:val="001F5F"/>
        </w:rPr>
        <w:t xml:space="preserve"> far as practicable, that information</w:t>
      </w:r>
      <w:r>
        <w:rPr>
          <w:color w:val="001F5F"/>
          <w:spacing w:val="-6"/>
        </w:rPr>
        <w:t xml:space="preserve"> </w:t>
      </w:r>
      <w:r>
        <w:rPr>
          <w:color w:val="001F5F"/>
        </w:rPr>
        <w:t>is</w:t>
      </w:r>
      <w:r>
        <w:rPr>
          <w:color w:val="001F5F"/>
          <w:spacing w:val="-8"/>
        </w:rPr>
        <w:t xml:space="preserve"> </w:t>
      </w:r>
      <w:r>
        <w:rPr>
          <w:color w:val="001F5F"/>
        </w:rPr>
        <w:t>made</w:t>
      </w:r>
      <w:r>
        <w:rPr>
          <w:color w:val="001F5F"/>
          <w:spacing w:val="-6"/>
        </w:rPr>
        <w:t xml:space="preserve"> </w:t>
      </w:r>
      <w:r>
        <w:rPr>
          <w:color w:val="001F5F"/>
        </w:rPr>
        <w:t>available</w:t>
      </w:r>
      <w:r>
        <w:rPr>
          <w:color w:val="001F5F"/>
          <w:spacing w:val="-6"/>
        </w:rPr>
        <w:t xml:space="preserve"> </w:t>
      </w:r>
      <w:r>
        <w:rPr>
          <w:color w:val="001F5F"/>
        </w:rPr>
        <w:t>regarding</w:t>
      </w:r>
      <w:r>
        <w:rPr>
          <w:color w:val="001F5F"/>
          <w:spacing w:val="-6"/>
        </w:rPr>
        <w:t xml:space="preserve"> </w:t>
      </w:r>
      <w:r>
        <w:rPr>
          <w:color w:val="001F5F"/>
        </w:rPr>
        <w:t>prevailing</w:t>
      </w:r>
      <w:r>
        <w:rPr>
          <w:color w:val="001F5F"/>
          <w:spacing w:val="-6"/>
        </w:rPr>
        <w:t xml:space="preserve"> </w:t>
      </w:r>
      <w:r>
        <w:rPr>
          <w:color w:val="001F5F"/>
        </w:rPr>
        <w:t>and</w:t>
      </w:r>
      <w:r>
        <w:rPr>
          <w:color w:val="001F5F"/>
          <w:spacing w:val="-6"/>
        </w:rPr>
        <w:t xml:space="preserve"> </w:t>
      </w:r>
      <w:r>
        <w:rPr>
          <w:color w:val="001F5F"/>
        </w:rPr>
        <w:t>forecast</w:t>
      </w:r>
      <w:r>
        <w:rPr>
          <w:color w:val="001F5F"/>
          <w:spacing w:val="-7"/>
        </w:rPr>
        <w:t xml:space="preserve"> </w:t>
      </w:r>
      <w:r>
        <w:rPr>
          <w:color w:val="001F5F"/>
        </w:rPr>
        <w:t>meteorological conditions and, where necessary, their effect on the operation of the port.</w:t>
      </w:r>
    </w:p>
    <w:p w14:paraId="53DB8E6A" w14:textId="77777777" w:rsidR="007952CA" w:rsidRDefault="007952CA">
      <w:pPr>
        <w:pStyle w:val="BodyText"/>
        <w:spacing w:before="1"/>
      </w:pPr>
    </w:p>
    <w:p w14:paraId="53DB8E6B" w14:textId="77777777" w:rsidR="007952CA" w:rsidRDefault="00252E11">
      <w:pPr>
        <w:pStyle w:val="Heading3"/>
        <w:numPr>
          <w:ilvl w:val="0"/>
          <w:numId w:val="8"/>
        </w:numPr>
        <w:tabs>
          <w:tab w:val="left" w:pos="1667"/>
        </w:tabs>
        <w:ind w:left="1667" w:hanging="708"/>
      </w:pPr>
      <w:r>
        <w:rPr>
          <w:color w:val="001F5F"/>
          <w:spacing w:val="-2"/>
        </w:rPr>
        <w:t>Enforcement</w:t>
      </w:r>
    </w:p>
    <w:p w14:paraId="53DB8E6C" w14:textId="77777777" w:rsidR="007952CA" w:rsidRDefault="007952CA">
      <w:pPr>
        <w:pStyle w:val="BodyText"/>
        <w:rPr>
          <w:b/>
        </w:rPr>
      </w:pPr>
    </w:p>
    <w:p w14:paraId="06361988" w14:textId="77777777" w:rsidR="007952CA" w:rsidRPr="0027591C" w:rsidRDefault="00EF5586" w:rsidP="00EF5586">
      <w:pPr>
        <w:pStyle w:val="ListParagraph"/>
        <w:numPr>
          <w:ilvl w:val="1"/>
          <w:numId w:val="8"/>
        </w:numPr>
        <w:tabs>
          <w:tab w:val="left" w:pos="1664"/>
          <w:tab w:val="left" w:pos="1667"/>
        </w:tabs>
        <w:ind w:right="1314" w:hanging="709"/>
      </w:pPr>
      <w:r w:rsidRPr="00EF5586">
        <w:rPr>
          <w:color w:val="001F5F"/>
        </w:rPr>
        <w:t>Berwick Harbour Commissioners will monitor compliance with their harbour byelaws and directions and will take appropriate enforcement action where necessary. Where breaches are identified, the Commissioners may take such action as is deemed appropriate in the circumstances, which may include formal warning, reporting to the relevant authorities, or prosecution in accordance with applicable legislation.</w:t>
      </w:r>
    </w:p>
    <w:p w14:paraId="34E08B45" w14:textId="77777777" w:rsidR="0027591C" w:rsidRDefault="0027591C" w:rsidP="0027591C">
      <w:pPr>
        <w:pStyle w:val="ListParagraph"/>
        <w:tabs>
          <w:tab w:val="left" w:pos="1664"/>
          <w:tab w:val="left" w:pos="1667"/>
        </w:tabs>
        <w:ind w:left="1633" w:right="1314" w:firstLine="0"/>
        <w:rPr>
          <w:color w:val="001F5F"/>
        </w:rPr>
      </w:pPr>
    </w:p>
    <w:p w14:paraId="60C56A30" w14:textId="77777777" w:rsidR="0027591C" w:rsidRDefault="0027591C" w:rsidP="0027591C">
      <w:pPr>
        <w:pStyle w:val="ListParagraph"/>
        <w:tabs>
          <w:tab w:val="left" w:pos="1664"/>
          <w:tab w:val="left" w:pos="1667"/>
        </w:tabs>
        <w:ind w:left="1633" w:right="1314" w:firstLine="0"/>
        <w:rPr>
          <w:color w:val="001F5F"/>
        </w:rPr>
      </w:pPr>
    </w:p>
    <w:p w14:paraId="3EB06705" w14:textId="77777777" w:rsidR="0027591C" w:rsidRDefault="0027591C" w:rsidP="0027591C">
      <w:pPr>
        <w:pStyle w:val="ListParagraph"/>
        <w:tabs>
          <w:tab w:val="left" w:pos="1664"/>
          <w:tab w:val="left" w:pos="1667"/>
        </w:tabs>
        <w:ind w:left="1633" w:right="1314" w:firstLine="0"/>
        <w:rPr>
          <w:color w:val="001F5F"/>
        </w:rPr>
      </w:pPr>
    </w:p>
    <w:p w14:paraId="42A303D5" w14:textId="77777777" w:rsidR="0027591C" w:rsidRDefault="0027591C" w:rsidP="0027591C">
      <w:pPr>
        <w:pStyle w:val="ListParagraph"/>
        <w:tabs>
          <w:tab w:val="left" w:pos="1664"/>
          <w:tab w:val="left" w:pos="1667"/>
        </w:tabs>
        <w:ind w:left="1633" w:right="1314" w:firstLine="0"/>
        <w:rPr>
          <w:color w:val="001F5F"/>
        </w:rPr>
      </w:pPr>
    </w:p>
    <w:p w14:paraId="05B19A34" w14:textId="77777777" w:rsidR="0027591C" w:rsidRDefault="0027591C" w:rsidP="0027591C">
      <w:pPr>
        <w:pStyle w:val="ListParagraph"/>
        <w:tabs>
          <w:tab w:val="left" w:pos="1664"/>
          <w:tab w:val="left" w:pos="1667"/>
        </w:tabs>
        <w:ind w:left="1633" w:right="1314" w:firstLine="0"/>
        <w:rPr>
          <w:color w:val="001F5F"/>
        </w:rPr>
      </w:pPr>
    </w:p>
    <w:p w14:paraId="79D4C9C4" w14:textId="77777777" w:rsidR="0027591C" w:rsidRDefault="0027591C" w:rsidP="0027591C">
      <w:pPr>
        <w:pStyle w:val="ListParagraph"/>
        <w:tabs>
          <w:tab w:val="left" w:pos="1664"/>
          <w:tab w:val="left" w:pos="1667"/>
        </w:tabs>
        <w:ind w:left="1633" w:right="1314" w:firstLine="0"/>
        <w:rPr>
          <w:color w:val="001F5F"/>
        </w:rPr>
      </w:pPr>
    </w:p>
    <w:p w14:paraId="7C04448C" w14:textId="77777777" w:rsidR="0027591C" w:rsidRPr="0070533A" w:rsidRDefault="0027591C" w:rsidP="0027591C">
      <w:pPr>
        <w:pStyle w:val="ListParagraph"/>
        <w:tabs>
          <w:tab w:val="left" w:pos="1664"/>
          <w:tab w:val="left" w:pos="1667"/>
        </w:tabs>
        <w:ind w:left="1633" w:right="1314" w:firstLine="0"/>
      </w:pPr>
    </w:p>
    <w:p w14:paraId="2261981D" w14:textId="77777777" w:rsidR="0070533A" w:rsidRPr="0070533A" w:rsidRDefault="0070533A" w:rsidP="0070533A">
      <w:pPr>
        <w:pStyle w:val="ListParagraph"/>
        <w:tabs>
          <w:tab w:val="left" w:pos="1664"/>
          <w:tab w:val="left" w:pos="1667"/>
        </w:tabs>
        <w:ind w:right="1314" w:firstLine="0"/>
      </w:pPr>
    </w:p>
    <w:p w14:paraId="53DB8E6F" w14:textId="77777777" w:rsidR="007952CA" w:rsidRDefault="00252E11">
      <w:pPr>
        <w:pStyle w:val="Heading2"/>
      </w:pPr>
      <w:r>
        <w:rPr>
          <w:color w:val="001F5F"/>
        </w:rPr>
        <w:lastRenderedPageBreak/>
        <w:t>Part</w:t>
      </w:r>
      <w:r>
        <w:rPr>
          <w:color w:val="001F5F"/>
          <w:spacing w:val="-7"/>
        </w:rPr>
        <w:t xml:space="preserve"> </w:t>
      </w:r>
      <w:r>
        <w:rPr>
          <w:color w:val="001F5F"/>
        </w:rPr>
        <w:t>4</w:t>
      </w:r>
      <w:r>
        <w:rPr>
          <w:color w:val="001F5F"/>
          <w:spacing w:val="-2"/>
        </w:rPr>
        <w:t xml:space="preserve"> </w:t>
      </w:r>
      <w:r>
        <w:rPr>
          <w:color w:val="001F5F"/>
        </w:rPr>
        <w:t>–</w:t>
      </w:r>
      <w:r>
        <w:rPr>
          <w:color w:val="001F5F"/>
          <w:spacing w:val="-5"/>
        </w:rPr>
        <w:t xml:space="preserve"> </w:t>
      </w:r>
      <w:r>
        <w:rPr>
          <w:color w:val="001F5F"/>
        </w:rPr>
        <w:t>Marine</w:t>
      </w:r>
      <w:r>
        <w:rPr>
          <w:color w:val="001F5F"/>
          <w:spacing w:val="-2"/>
        </w:rPr>
        <w:t xml:space="preserve"> </w:t>
      </w:r>
      <w:r>
        <w:rPr>
          <w:color w:val="001F5F"/>
        </w:rPr>
        <w:t>and</w:t>
      </w:r>
      <w:r>
        <w:rPr>
          <w:color w:val="001F5F"/>
          <w:spacing w:val="-3"/>
        </w:rPr>
        <w:t xml:space="preserve"> </w:t>
      </w:r>
      <w:r>
        <w:rPr>
          <w:color w:val="001F5F"/>
        </w:rPr>
        <w:t>Emergency</w:t>
      </w:r>
      <w:r>
        <w:rPr>
          <w:color w:val="001F5F"/>
          <w:spacing w:val="-4"/>
        </w:rPr>
        <w:t xml:space="preserve"> </w:t>
      </w:r>
      <w:r>
        <w:rPr>
          <w:color w:val="001F5F"/>
          <w:spacing w:val="-2"/>
        </w:rPr>
        <w:t>Planning</w:t>
      </w:r>
    </w:p>
    <w:p w14:paraId="53DB8E70" w14:textId="77777777" w:rsidR="007952CA" w:rsidRDefault="007952CA">
      <w:pPr>
        <w:pStyle w:val="BodyText"/>
        <w:spacing w:before="7"/>
        <w:rPr>
          <w:rFonts w:ascii="Tahoma"/>
          <w:b/>
          <w:sz w:val="37"/>
        </w:rPr>
      </w:pPr>
    </w:p>
    <w:p w14:paraId="53DB8E71" w14:textId="77777777" w:rsidR="007952CA" w:rsidRDefault="00252E11">
      <w:pPr>
        <w:pStyle w:val="Heading3"/>
        <w:numPr>
          <w:ilvl w:val="0"/>
          <w:numId w:val="8"/>
        </w:numPr>
        <w:tabs>
          <w:tab w:val="left" w:pos="1667"/>
        </w:tabs>
        <w:ind w:left="1667" w:hanging="707"/>
      </w:pPr>
      <w:r>
        <w:rPr>
          <w:color w:val="001F5F"/>
        </w:rPr>
        <w:t>Collision</w:t>
      </w:r>
      <w:r>
        <w:rPr>
          <w:color w:val="001F5F"/>
          <w:spacing w:val="-3"/>
        </w:rPr>
        <w:t xml:space="preserve"> </w:t>
      </w:r>
      <w:r>
        <w:rPr>
          <w:color w:val="001F5F"/>
          <w:spacing w:val="-2"/>
        </w:rPr>
        <w:t>Regulations</w:t>
      </w:r>
    </w:p>
    <w:p w14:paraId="53DB8E72" w14:textId="77777777" w:rsidR="007952CA" w:rsidRDefault="007952CA">
      <w:pPr>
        <w:pStyle w:val="BodyText"/>
        <w:spacing w:before="9"/>
        <w:rPr>
          <w:b/>
          <w:sz w:val="21"/>
        </w:rPr>
      </w:pPr>
    </w:p>
    <w:p w14:paraId="53DB8E73" w14:textId="40CFA3C1" w:rsidR="007952CA" w:rsidRDefault="00421256" w:rsidP="00A24FDF">
      <w:pPr>
        <w:pStyle w:val="ListParagraph"/>
        <w:numPr>
          <w:ilvl w:val="1"/>
          <w:numId w:val="8"/>
        </w:numPr>
        <w:tabs>
          <w:tab w:val="left" w:pos="1665"/>
          <w:tab w:val="left" w:pos="1668"/>
        </w:tabs>
        <w:ind w:left="1668" w:right="1316" w:hanging="709"/>
      </w:pPr>
      <w:r w:rsidRPr="00421256">
        <w:rPr>
          <w:color w:val="001F5F"/>
        </w:rPr>
        <w:t>Berwick Harbour Commissioners will keep their harbour byelaws under review and, where necessary, ensure they provide for local operational requirements and circumstances not fully addressed by the International Regulations for Preventing Collisions at Sea (COLREGs). Any such provisions will be consistent with applicable national and international maritime law and will support the safe and efficient use of the harbour.</w:t>
      </w:r>
    </w:p>
    <w:p w14:paraId="53DB8E74" w14:textId="77777777" w:rsidR="007952CA" w:rsidRDefault="007952CA">
      <w:pPr>
        <w:pStyle w:val="BodyText"/>
        <w:spacing w:before="1"/>
      </w:pPr>
    </w:p>
    <w:p w14:paraId="53DB8E75" w14:textId="77777777" w:rsidR="007952CA" w:rsidRDefault="00252E11">
      <w:pPr>
        <w:pStyle w:val="Heading3"/>
        <w:numPr>
          <w:ilvl w:val="0"/>
          <w:numId w:val="8"/>
        </w:numPr>
        <w:tabs>
          <w:tab w:val="left" w:pos="1668"/>
        </w:tabs>
        <w:ind w:left="1668" w:hanging="708"/>
      </w:pPr>
      <w:r>
        <w:rPr>
          <w:color w:val="001F5F"/>
        </w:rPr>
        <w:t>Dangerous</w:t>
      </w:r>
      <w:r>
        <w:rPr>
          <w:color w:val="001F5F"/>
          <w:spacing w:val="-8"/>
        </w:rPr>
        <w:t xml:space="preserve"> </w:t>
      </w:r>
      <w:r>
        <w:rPr>
          <w:color w:val="001F5F"/>
          <w:spacing w:val="-2"/>
        </w:rPr>
        <w:t>Vessels</w:t>
      </w:r>
    </w:p>
    <w:p w14:paraId="53DB8E76" w14:textId="77777777" w:rsidR="007952CA" w:rsidRDefault="007952CA">
      <w:pPr>
        <w:pStyle w:val="BodyText"/>
        <w:rPr>
          <w:b/>
        </w:rPr>
      </w:pPr>
    </w:p>
    <w:p w14:paraId="53DB8E77" w14:textId="34081BEE" w:rsidR="007952CA" w:rsidRDefault="00252E11" w:rsidP="00A24FDF">
      <w:pPr>
        <w:pStyle w:val="ListParagraph"/>
        <w:numPr>
          <w:ilvl w:val="1"/>
          <w:numId w:val="8"/>
        </w:numPr>
        <w:tabs>
          <w:tab w:val="left" w:pos="1665"/>
          <w:tab w:val="left" w:pos="1668"/>
        </w:tabs>
        <w:ind w:left="1668" w:right="1314" w:hanging="709"/>
      </w:pPr>
      <w:r>
        <w:rPr>
          <w:color w:val="001F5F"/>
        </w:rPr>
        <w:t>Berwick Harbour Commissioners will ensure that</w:t>
      </w:r>
      <w:r>
        <w:rPr>
          <w:color w:val="001F5F"/>
          <w:spacing w:val="-1"/>
        </w:rPr>
        <w:t xml:space="preserve"> </w:t>
      </w:r>
      <w:r>
        <w:rPr>
          <w:color w:val="001F5F"/>
        </w:rPr>
        <w:t>due notice is provided to</w:t>
      </w:r>
      <w:r w:rsidR="00A24FDF">
        <w:rPr>
          <w:color w:val="001F5F"/>
        </w:rPr>
        <w:t xml:space="preserve"> the</w:t>
      </w:r>
      <w:r>
        <w:rPr>
          <w:color w:val="001F5F"/>
        </w:rPr>
        <w:t xml:space="preserve"> </w:t>
      </w:r>
      <w:r w:rsidR="00A24FDF">
        <w:rPr>
          <w:color w:val="001F5F"/>
        </w:rPr>
        <w:t>directions</w:t>
      </w:r>
      <w:r>
        <w:rPr>
          <w:color w:val="001F5F"/>
          <w:spacing w:val="-8"/>
        </w:rPr>
        <w:t xml:space="preserve"> </w:t>
      </w:r>
      <w:r>
        <w:rPr>
          <w:color w:val="001F5F"/>
        </w:rPr>
        <w:t>that</w:t>
      </w:r>
      <w:r>
        <w:rPr>
          <w:color w:val="001F5F"/>
          <w:spacing w:val="-7"/>
        </w:rPr>
        <w:t xml:space="preserve"> </w:t>
      </w:r>
      <w:r>
        <w:rPr>
          <w:color w:val="001F5F"/>
        </w:rPr>
        <w:t>may</w:t>
      </w:r>
      <w:r>
        <w:rPr>
          <w:color w:val="001F5F"/>
          <w:spacing w:val="-8"/>
        </w:rPr>
        <w:t xml:space="preserve"> </w:t>
      </w:r>
      <w:r>
        <w:rPr>
          <w:color w:val="001F5F"/>
        </w:rPr>
        <w:t>need</w:t>
      </w:r>
      <w:r>
        <w:rPr>
          <w:color w:val="001F5F"/>
          <w:spacing w:val="-11"/>
        </w:rPr>
        <w:t xml:space="preserve"> </w:t>
      </w:r>
      <w:r>
        <w:rPr>
          <w:color w:val="001F5F"/>
        </w:rPr>
        <w:t>to</w:t>
      </w:r>
      <w:r>
        <w:rPr>
          <w:color w:val="001F5F"/>
          <w:spacing w:val="-6"/>
        </w:rPr>
        <w:t xml:space="preserve"> </w:t>
      </w:r>
      <w:r>
        <w:rPr>
          <w:color w:val="001F5F"/>
        </w:rPr>
        <w:t>be</w:t>
      </w:r>
      <w:r>
        <w:rPr>
          <w:color w:val="001F5F"/>
          <w:spacing w:val="-9"/>
        </w:rPr>
        <w:t xml:space="preserve"> </w:t>
      </w:r>
      <w:r>
        <w:rPr>
          <w:color w:val="001F5F"/>
        </w:rPr>
        <w:t>given</w:t>
      </w:r>
      <w:r>
        <w:rPr>
          <w:color w:val="001F5F"/>
          <w:spacing w:val="-9"/>
        </w:rPr>
        <w:t xml:space="preserve"> </w:t>
      </w:r>
      <w:r>
        <w:rPr>
          <w:color w:val="001F5F"/>
        </w:rPr>
        <w:t>in</w:t>
      </w:r>
      <w:r>
        <w:rPr>
          <w:color w:val="001F5F"/>
          <w:spacing w:val="-9"/>
        </w:rPr>
        <w:t xml:space="preserve"> </w:t>
      </w:r>
      <w:r>
        <w:rPr>
          <w:color w:val="001F5F"/>
        </w:rPr>
        <w:t>relation</w:t>
      </w:r>
      <w:r>
        <w:rPr>
          <w:color w:val="001F5F"/>
          <w:spacing w:val="-9"/>
        </w:rPr>
        <w:t xml:space="preserve"> </w:t>
      </w:r>
      <w:r>
        <w:rPr>
          <w:color w:val="001F5F"/>
        </w:rPr>
        <w:t>to</w:t>
      </w:r>
      <w:r>
        <w:rPr>
          <w:color w:val="001F5F"/>
          <w:spacing w:val="-11"/>
        </w:rPr>
        <w:t xml:space="preserve"> </w:t>
      </w:r>
      <w:r>
        <w:rPr>
          <w:color w:val="001F5F"/>
        </w:rPr>
        <w:t>a</w:t>
      </w:r>
      <w:r>
        <w:rPr>
          <w:color w:val="001F5F"/>
          <w:spacing w:val="-6"/>
        </w:rPr>
        <w:t xml:space="preserve"> </w:t>
      </w:r>
      <w:r>
        <w:rPr>
          <w:color w:val="001F5F"/>
        </w:rPr>
        <w:t>dangerous</w:t>
      </w:r>
      <w:r>
        <w:rPr>
          <w:color w:val="001F5F"/>
          <w:spacing w:val="-8"/>
        </w:rPr>
        <w:t xml:space="preserve"> </w:t>
      </w:r>
      <w:r>
        <w:rPr>
          <w:color w:val="001F5F"/>
        </w:rPr>
        <w:t>vessel</w:t>
      </w:r>
      <w:r>
        <w:rPr>
          <w:color w:val="001F5F"/>
          <w:spacing w:val="-9"/>
        </w:rPr>
        <w:t xml:space="preserve"> </w:t>
      </w:r>
      <w:r>
        <w:rPr>
          <w:color w:val="001F5F"/>
        </w:rPr>
        <w:t>that</w:t>
      </w:r>
      <w:r>
        <w:rPr>
          <w:color w:val="001F5F"/>
          <w:spacing w:val="-10"/>
        </w:rPr>
        <w:t xml:space="preserve"> </w:t>
      </w:r>
      <w:r>
        <w:rPr>
          <w:color w:val="001F5F"/>
        </w:rPr>
        <w:t>may wish to enter the port.</w:t>
      </w:r>
    </w:p>
    <w:p w14:paraId="53DB8E78" w14:textId="77777777" w:rsidR="007952CA" w:rsidRDefault="007952CA">
      <w:pPr>
        <w:pStyle w:val="BodyText"/>
        <w:spacing w:before="10"/>
        <w:rPr>
          <w:sz w:val="21"/>
        </w:rPr>
      </w:pPr>
    </w:p>
    <w:p w14:paraId="53DB8E79" w14:textId="77777777" w:rsidR="007952CA" w:rsidRDefault="00252E11">
      <w:pPr>
        <w:pStyle w:val="Heading3"/>
        <w:numPr>
          <w:ilvl w:val="0"/>
          <w:numId w:val="8"/>
        </w:numPr>
        <w:tabs>
          <w:tab w:val="left" w:pos="1668"/>
        </w:tabs>
        <w:ind w:left="1668" w:hanging="708"/>
      </w:pPr>
      <w:r>
        <w:rPr>
          <w:color w:val="001F5F"/>
        </w:rPr>
        <w:t>Waiving</w:t>
      </w:r>
      <w:r>
        <w:rPr>
          <w:color w:val="001F5F"/>
          <w:spacing w:val="-3"/>
        </w:rPr>
        <w:t xml:space="preserve"> </w:t>
      </w:r>
      <w:r>
        <w:rPr>
          <w:color w:val="001F5F"/>
          <w:spacing w:val="-2"/>
        </w:rPr>
        <w:t>Directions</w:t>
      </w:r>
    </w:p>
    <w:p w14:paraId="53DB8E7A" w14:textId="77777777" w:rsidR="007952CA" w:rsidRDefault="007952CA">
      <w:pPr>
        <w:pStyle w:val="BodyText"/>
        <w:rPr>
          <w:b/>
        </w:rPr>
      </w:pPr>
    </w:p>
    <w:p w14:paraId="53DB8E7B" w14:textId="77777777" w:rsidR="007952CA" w:rsidRDefault="00252E11" w:rsidP="00A24FDF">
      <w:pPr>
        <w:pStyle w:val="ListParagraph"/>
        <w:numPr>
          <w:ilvl w:val="1"/>
          <w:numId w:val="8"/>
        </w:numPr>
        <w:tabs>
          <w:tab w:val="left" w:pos="1665"/>
          <w:tab w:val="left" w:pos="1668"/>
        </w:tabs>
        <w:ind w:left="1668" w:right="1316" w:hanging="709"/>
      </w:pPr>
      <w:r>
        <w:rPr>
          <w:color w:val="001F5F"/>
        </w:rPr>
        <w:t>Berwick Harbour Commissioners acknowledges the need for directions to be carefully</w:t>
      </w:r>
      <w:r>
        <w:rPr>
          <w:color w:val="001F5F"/>
          <w:spacing w:val="-16"/>
        </w:rPr>
        <w:t xml:space="preserve"> </w:t>
      </w:r>
      <w:r>
        <w:rPr>
          <w:color w:val="001F5F"/>
        </w:rPr>
        <w:t>drafted</w:t>
      </w:r>
      <w:r>
        <w:rPr>
          <w:color w:val="001F5F"/>
          <w:spacing w:val="-15"/>
        </w:rPr>
        <w:t xml:space="preserve"> </w:t>
      </w:r>
      <w:r>
        <w:rPr>
          <w:color w:val="001F5F"/>
        </w:rPr>
        <w:t>to</w:t>
      </w:r>
      <w:r>
        <w:rPr>
          <w:color w:val="001F5F"/>
          <w:spacing w:val="-15"/>
        </w:rPr>
        <w:t xml:space="preserve"> </w:t>
      </w:r>
      <w:r>
        <w:rPr>
          <w:color w:val="001F5F"/>
        </w:rPr>
        <w:t>ensure</w:t>
      </w:r>
      <w:r>
        <w:rPr>
          <w:color w:val="001F5F"/>
          <w:spacing w:val="-16"/>
        </w:rPr>
        <w:t xml:space="preserve"> </w:t>
      </w:r>
      <w:r>
        <w:rPr>
          <w:color w:val="001F5F"/>
        </w:rPr>
        <w:t>that</w:t>
      </w:r>
      <w:r>
        <w:rPr>
          <w:color w:val="001F5F"/>
          <w:spacing w:val="-15"/>
        </w:rPr>
        <w:t xml:space="preserve"> </w:t>
      </w:r>
      <w:r>
        <w:rPr>
          <w:color w:val="001F5F"/>
        </w:rPr>
        <w:t>special</w:t>
      </w:r>
      <w:r>
        <w:rPr>
          <w:color w:val="001F5F"/>
          <w:spacing w:val="-15"/>
        </w:rPr>
        <w:t xml:space="preserve"> </w:t>
      </w:r>
      <w:r>
        <w:rPr>
          <w:color w:val="001F5F"/>
        </w:rPr>
        <w:t>circumstances</w:t>
      </w:r>
      <w:r>
        <w:rPr>
          <w:color w:val="001F5F"/>
          <w:spacing w:val="-15"/>
        </w:rPr>
        <w:t xml:space="preserve"> </w:t>
      </w:r>
      <w:r>
        <w:rPr>
          <w:color w:val="001F5F"/>
        </w:rPr>
        <w:t>in</w:t>
      </w:r>
      <w:r>
        <w:rPr>
          <w:color w:val="001F5F"/>
          <w:spacing w:val="-16"/>
        </w:rPr>
        <w:t xml:space="preserve"> </w:t>
      </w:r>
      <w:r>
        <w:rPr>
          <w:color w:val="001F5F"/>
        </w:rPr>
        <w:t>which</w:t>
      </w:r>
      <w:r>
        <w:rPr>
          <w:color w:val="001F5F"/>
          <w:spacing w:val="-15"/>
        </w:rPr>
        <w:t xml:space="preserve"> </w:t>
      </w:r>
      <w:r>
        <w:rPr>
          <w:color w:val="001F5F"/>
        </w:rPr>
        <w:t>they</w:t>
      </w:r>
      <w:r>
        <w:rPr>
          <w:color w:val="001F5F"/>
          <w:spacing w:val="-15"/>
        </w:rPr>
        <w:t xml:space="preserve"> </w:t>
      </w:r>
      <w:r>
        <w:rPr>
          <w:color w:val="001F5F"/>
        </w:rPr>
        <w:t>would</w:t>
      </w:r>
      <w:r>
        <w:rPr>
          <w:color w:val="001F5F"/>
          <w:spacing w:val="-16"/>
        </w:rPr>
        <w:t xml:space="preserve"> </w:t>
      </w:r>
      <w:r>
        <w:rPr>
          <w:color w:val="001F5F"/>
        </w:rPr>
        <w:t>apply are properly covered.</w:t>
      </w:r>
    </w:p>
    <w:p w14:paraId="53DB8E7C" w14:textId="77777777" w:rsidR="007952CA" w:rsidRDefault="007952CA">
      <w:pPr>
        <w:pStyle w:val="BodyText"/>
        <w:spacing w:before="1"/>
      </w:pPr>
    </w:p>
    <w:p w14:paraId="53DB8E7D" w14:textId="77777777" w:rsidR="007952CA" w:rsidRDefault="00252E11">
      <w:pPr>
        <w:pStyle w:val="Heading3"/>
        <w:numPr>
          <w:ilvl w:val="0"/>
          <w:numId w:val="8"/>
        </w:numPr>
        <w:tabs>
          <w:tab w:val="left" w:pos="1668"/>
        </w:tabs>
        <w:ind w:left="1668" w:hanging="708"/>
      </w:pPr>
      <w:r>
        <w:rPr>
          <w:color w:val="001F5F"/>
        </w:rPr>
        <w:t>Emergency</w:t>
      </w:r>
      <w:r>
        <w:rPr>
          <w:color w:val="001F5F"/>
          <w:spacing w:val="-6"/>
        </w:rPr>
        <w:t xml:space="preserve"> </w:t>
      </w:r>
      <w:r>
        <w:rPr>
          <w:color w:val="001F5F"/>
          <w:spacing w:val="-2"/>
        </w:rPr>
        <w:t>Planning</w:t>
      </w:r>
    </w:p>
    <w:p w14:paraId="53DB8E7E" w14:textId="77777777" w:rsidR="007952CA" w:rsidRDefault="007952CA">
      <w:pPr>
        <w:pStyle w:val="BodyText"/>
        <w:rPr>
          <w:b/>
        </w:rPr>
      </w:pPr>
    </w:p>
    <w:p w14:paraId="53DB8E7F" w14:textId="77777777" w:rsidR="007952CA" w:rsidRDefault="00252E11" w:rsidP="00A24FDF">
      <w:pPr>
        <w:pStyle w:val="ListParagraph"/>
        <w:numPr>
          <w:ilvl w:val="1"/>
          <w:numId w:val="8"/>
        </w:numPr>
        <w:tabs>
          <w:tab w:val="left" w:pos="1665"/>
          <w:tab w:val="left" w:pos="1668"/>
        </w:tabs>
        <w:ind w:left="1668" w:right="1319" w:hanging="709"/>
      </w:pPr>
      <w:r>
        <w:rPr>
          <w:color w:val="001F5F"/>
        </w:rPr>
        <w:t>Berwick Harbour Commissioners will ensure that appropriately detailed emergency plans are published and periodically exercised in conjunction with neighbouring local authorities.</w:t>
      </w:r>
    </w:p>
    <w:p w14:paraId="53DB8E80" w14:textId="77777777" w:rsidR="007952CA" w:rsidRDefault="007952CA">
      <w:pPr>
        <w:pStyle w:val="BodyText"/>
        <w:spacing w:before="10"/>
        <w:rPr>
          <w:sz w:val="21"/>
        </w:rPr>
      </w:pPr>
    </w:p>
    <w:p w14:paraId="53DB8E81" w14:textId="77777777" w:rsidR="007952CA" w:rsidRDefault="00252E11">
      <w:pPr>
        <w:pStyle w:val="Heading3"/>
        <w:numPr>
          <w:ilvl w:val="0"/>
          <w:numId w:val="8"/>
        </w:numPr>
        <w:tabs>
          <w:tab w:val="left" w:pos="1668"/>
        </w:tabs>
        <w:ind w:left="1668" w:hanging="708"/>
      </w:pPr>
      <w:r>
        <w:rPr>
          <w:color w:val="001F5F"/>
        </w:rPr>
        <w:t>Prevention</w:t>
      </w:r>
      <w:r>
        <w:rPr>
          <w:color w:val="001F5F"/>
          <w:spacing w:val="-5"/>
        </w:rPr>
        <w:t xml:space="preserve"> </w:t>
      </w:r>
      <w:r>
        <w:rPr>
          <w:color w:val="001F5F"/>
        </w:rPr>
        <w:t>of</w:t>
      </w:r>
      <w:r>
        <w:rPr>
          <w:color w:val="001F5F"/>
          <w:spacing w:val="-4"/>
        </w:rPr>
        <w:t xml:space="preserve"> </w:t>
      </w:r>
      <w:r>
        <w:rPr>
          <w:color w:val="001F5F"/>
          <w:spacing w:val="-2"/>
        </w:rPr>
        <w:t>Pollution</w:t>
      </w:r>
    </w:p>
    <w:p w14:paraId="53DB8E82" w14:textId="77777777" w:rsidR="007952CA" w:rsidRDefault="007952CA">
      <w:pPr>
        <w:pStyle w:val="BodyText"/>
        <w:rPr>
          <w:b/>
        </w:rPr>
      </w:pPr>
    </w:p>
    <w:p w14:paraId="53DB8E83" w14:textId="5AB4F91E" w:rsidR="007952CA" w:rsidRDefault="00E91DE5" w:rsidP="00A24FDF">
      <w:pPr>
        <w:pStyle w:val="ListParagraph"/>
        <w:numPr>
          <w:ilvl w:val="1"/>
          <w:numId w:val="8"/>
        </w:numPr>
        <w:tabs>
          <w:tab w:val="left" w:pos="1665"/>
          <w:tab w:val="left" w:pos="1668"/>
        </w:tabs>
        <w:spacing w:before="1"/>
        <w:ind w:left="1668" w:right="1316" w:hanging="709"/>
      </w:pPr>
      <w:r w:rsidRPr="00E91DE5">
        <w:rPr>
          <w:color w:val="001F5F"/>
        </w:rPr>
        <w:t>Berwick Harbour Commissioners will ensure that appropriate plans and arrangements are in place to respond to oil pollution incidents within the harbour and its approaches. Such plans will be maintained, regularly reviewed, and tested as appropriate to ensure their continued effectiveness and alignment with relevant statutory requirements and recognised good practice.</w:t>
      </w:r>
    </w:p>
    <w:p w14:paraId="53DB8E84" w14:textId="77777777" w:rsidR="007952CA" w:rsidRDefault="007952CA">
      <w:pPr>
        <w:pStyle w:val="BodyText"/>
        <w:spacing w:before="10"/>
        <w:rPr>
          <w:sz w:val="21"/>
        </w:rPr>
      </w:pPr>
    </w:p>
    <w:p w14:paraId="53DB8E85" w14:textId="77777777" w:rsidR="007952CA" w:rsidRDefault="00252E11">
      <w:pPr>
        <w:pStyle w:val="Heading3"/>
        <w:numPr>
          <w:ilvl w:val="0"/>
          <w:numId w:val="8"/>
        </w:numPr>
        <w:tabs>
          <w:tab w:val="left" w:pos="1632"/>
        </w:tabs>
        <w:ind w:left="1632" w:hanging="672"/>
        <w:jc w:val="both"/>
      </w:pPr>
      <w:r>
        <w:rPr>
          <w:color w:val="001F5F"/>
        </w:rPr>
        <w:t>Port</w:t>
      </w:r>
      <w:r>
        <w:rPr>
          <w:color w:val="001F5F"/>
          <w:spacing w:val="-6"/>
        </w:rPr>
        <w:t xml:space="preserve"> </w:t>
      </w:r>
      <w:r>
        <w:rPr>
          <w:color w:val="001F5F"/>
        </w:rPr>
        <w:t>Waste</w:t>
      </w:r>
      <w:r>
        <w:rPr>
          <w:color w:val="001F5F"/>
          <w:spacing w:val="-3"/>
        </w:rPr>
        <w:t xml:space="preserve"> </w:t>
      </w:r>
      <w:r>
        <w:rPr>
          <w:color w:val="001F5F"/>
          <w:spacing w:val="-4"/>
        </w:rPr>
        <w:t>Plans</w:t>
      </w:r>
    </w:p>
    <w:p w14:paraId="53DB8E86" w14:textId="77777777" w:rsidR="007952CA" w:rsidRDefault="00252E11" w:rsidP="00A24FDF">
      <w:pPr>
        <w:pStyle w:val="BodyText"/>
        <w:spacing w:before="2"/>
        <w:ind w:left="1668" w:right="1316" w:hanging="34"/>
        <w:rPr>
          <w:color w:val="001F5F"/>
        </w:rPr>
      </w:pPr>
      <w:r>
        <w:rPr>
          <w:color w:val="001F5F"/>
        </w:rPr>
        <w:t>Berwick</w:t>
      </w:r>
      <w:r>
        <w:rPr>
          <w:color w:val="001F5F"/>
          <w:spacing w:val="-2"/>
        </w:rPr>
        <w:t xml:space="preserve"> </w:t>
      </w:r>
      <w:r>
        <w:rPr>
          <w:color w:val="001F5F"/>
        </w:rPr>
        <w:t>Harbour</w:t>
      </w:r>
      <w:r>
        <w:rPr>
          <w:color w:val="001F5F"/>
          <w:spacing w:val="-4"/>
        </w:rPr>
        <w:t xml:space="preserve"> </w:t>
      </w:r>
      <w:r>
        <w:rPr>
          <w:color w:val="001F5F"/>
        </w:rPr>
        <w:t>Commissioners</w:t>
      </w:r>
      <w:r>
        <w:rPr>
          <w:color w:val="001F5F"/>
          <w:spacing w:val="-2"/>
        </w:rPr>
        <w:t xml:space="preserve"> </w:t>
      </w:r>
      <w:r>
        <w:rPr>
          <w:color w:val="001F5F"/>
        </w:rPr>
        <w:t>will</w:t>
      </w:r>
      <w:r>
        <w:rPr>
          <w:color w:val="001F5F"/>
          <w:spacing w:val="-3"/>
        </w:rPr>
        <w:t xml:space="preserve"> </w:t>
      </w:r>
      <w:r>
        <w:rPr>
          <w:color w:val="001F5F"/>
        </w:rPr>
        <w:t>ensure</w:t>
      </w:r>
      <w:r>
        <w:rPr>
          <w:color w:val="001F5F"/>
          <w:spacing w:val="-3"/>
        </w:rPr>
        <w:t xml:space="preserve"> </w:t>
      </w:r>
      <w:r>
        <w:rPr>
          <w:color w:val="001F5F"/>
        </w:rPr>
        <w:t>that</w:t>
      </w:r>
      <w:r>
        <w:rPr>
          <w:color w:val="001F5F"/>
          <w:spacing w:val="-1"/>
        </w:rPr>
        <w:t xml:space="preserve"> </w:t>
      </w:r>
      <w:r>
        <w:rPr>
          <w:color w:val="001F5F"/>
        </w:rPr>
        <w:t>a</w:t>
      </w:r>
      <w:r>
        <w:rPr>
          <w:color w:val="001F5F"/>
          <w:spacing w:val="-3"/>
        </w:rPr>
        <w:t xml:space="preserve"> </w:t>
      </w:r>
      <w:r>
        <w:rPr>
          <w:color w:val="001F5F"/>
        </w:rPr>
        <w:t>Port</w:t>
      </w:r>
      <w:r>
        <w:rPr>
          <w:color w:val="001F5F"/>
          <w:spacing w:val="-1"/>
        </w:rPr>
        <w:t xml:space="preserve"> </w:t>
      </w:r>
      <w:r>
        <w:rPr>
          <w:color w:val="001F5F"/>
        </w:rPr>
        <w:t>Waste</w:t>
      </w:r>
      <w:r>
        <w:rPr>
          <w:color w:val="001F5F"/>
          <w:spacing w:val="-3"/>
        </w:rPr>
        <w:t xml:space="preserve"> </w:t>
      </w:r>
      <w:r>
        <w:rPr>
          <w:color w:val="001F5F"/>
        </w:rPr>
        <w:t>plan</w:t>
      </w:r>
      <w:r>
        <w:rPr>
          <w:color w:val="001F5F"/>
          <w:spacing w:val="-5"/>
        </w:rPr>
        <w:t xml:space="preserve"> </w:t>
      </w:r>
      <w:r>
        <w:rPr>
          <w:color w:val="001F5F"/>
        </w:rPr>
        <w:t>remains</w:t>
      </w:r>
      <w:r>
        <w:rPr>
          <w:color w:val="001F5F"/>
          <w:spacing w:val="-2"/>
        </w:rPr>
        <w:t xml:space="preserve"> </w:t>
      </w:r>
      <w:r>
        <w:rPr>
          <w:color w:val="001F5F"/>
        </w:rPr>
        <w:t>in place in compliance to MCA requirements and shall dispose and recycle port generated waste in the most environmentally friendly way as is practicable.</w:t>
      </w:r>
    </w:p>
    <w:p w14:paraId="53DB8E87" w14:textId="77777777" w:rsidR="007952CA" w:rsidRDefault="007952CA">
      <w:pPr>
        <w:pStyle w:val="BodyText"/>
        <w:spacing w:before="9"/>
        <w:rPr>
          <w:sz w:val="21"/>
        </w:rPr>
      </w:pPr>
    </w:p>
    <w:p w14:paraId="53DB8E88" w14:textId="77777777" w:rsidR="007952CA" w:rsidRDefault="00252E11">
      <w:pPr>
        <w:pStyle w:val="Heading3"/>
        <w:numPr>
          <w:ilvl w:val="0"/>
          <w:numId w:val="8"/>
        </w:numPr>
        <w:tabs>
          <w:tab w:val="left" w:pos="1665"/>
        </w:tabs>
        <w:ind w:left="1665" w:hanging="706"/>
        <w:jc w:val="both"/>
      </w:pPr>
      <w:r>
        <w:rPr>
          <w:color w:val="001F5F"/>
        </w:rPr>
        <w:t>Works</w:t>
      </w:r>
      <w:r>
        <w:rPr>
          <w:color w:val="001F5F"/>
          <w:spacing w:val="-3"/>
        </w:rPr>
        <w:t xml:space="preserve"> </w:t>
      </w:r>
      <w:r>
        <w:rPr>
          <w:color w:val="001F5F"/>
        </w:rPr>
        <w:t xml:space="preserve">in </w:t>
      </w:r>
      <w:r>
        <w:rPr>
          <w:color w:val="001F5F"/>
          <w:spacing w:val="-2"/>
        </w:rPr>
        <w:t>Harbour</w:t>
      </w:r>
    </w:p>
    <w:p w14:paraId="53DB8E89" w14:textId="77777777" w:rsidR="007952CA" w:rsidRDefault="007952CA">
      <w:pPr>
        <w:pStyle w:val="BodyText"/>
        <w:spacing w:before="1"/>
        <w:rPr>
          <w:b/>
        </w:rPr>
      </w:pPr>
    </w:p>
    <w:p w14:paraId="53DB8E8A" w14:textId="77777777" w:rsidR="007952CA" w:rsidRDefault="00252E11" w:rsidP="00A24FDF">
      <w:pPr>
        <w:pStyle w:val="ListParagraph"/>
        <w:numPr>
          <w:ilvl w:val="1"/>
          <w:numId w:val="8"/>
        </w:numPr>
        <w:tabs>
          <w:tab w:val="left" w:pos="1665"/>
          <w:tab w:val="left" w:pos="1668"/>
        </w:tabs>
        <w:ind w:left="1668" w:right="1316" w:hanging="709"/>
      </w:pPr>
      <w:r>
        <w:rPr>
          <w:color w:val="001F5F"/>
        </w:rPr>
        <w:t>Berwick Harbour Commissioners will ensure that its marine safety management systems have appropriate provision for works undertaken in the harbour, in particular for the regulation of dredgers and other craft associated with such works.</w:t>
      </w:r>
    </w:p>
    <w:p w14:paraId="53DB8E8B" w14:textId="77777777" w:rsidR="007952CA" w:rsidRDefault="007952CA">
      <w:pPr>
        <w:pStyle w:val="BodyText"/>
        <w:spacing w:before="11"/>
        <w:rPr>
          <w:sz w:val="21"/>
        </w:rPr>
      </w:pPr>
    </w:p>
    <w:p w14:paraId="53DB8E8C" w14:textId="77777777" w:rsidR="007952CA" w:rsidRDefault="00252E11">
      <w:pPr>
        <w:pStyle w:val="Heading3"/>
        <w:numPr>
          <w:ilvl w:val="0"/>
          <w:numId w:val="8"/>
        </w:numPr>
        <w:tabs>
          <w:tab w:val="left" w:pos="1665"/>
        </w:tabs>
        <w:ind w:left="1665" w:hanging="706"/>
        <w:jc w:val="both"/>
      </w:pPr>
      <w:r>
        <w:rPr>
          <w:color w:val="001F5F"/>
          <w:spacing w:val="-2"/>
        </w:rPr>
        <w:t>Wrecks</w:t>
      </w:r>
    </w:p>
    <w:p w14:paraId="53DB8E8D" w14:textId="77777777" w:rsidR="007952CA" w:rsidRDefault="007952CA">
      <w:pPr>
        <w:pStyle w:val="BodyText"/>
        <w:rPr>
          <w:b/>
        </w:rPr>
      </w:pPr>
    </w:p>
    <w:p w14:paraId="53DB8E8E" w14:textId="77777777" w:rsidR="007952CA" w:rsidRDefault="00252E11" w:rsidP="00A24FDF">
      <w:pPr>
        <w:pStyle w:val="ListParagraph"/>
        <w:numPr>
          <w:ilvl w:val="1"/>
          <w:numId w:val="8"/>
        </w:numPr>
        <w:tabs>
          <w:tab w:val="left" w:pos="1665"/>
          <w:tab w:val="left" w:pos="1667"/>
        </w:tabs>
        <w:ind w:right="1317"/>
      </w:pPr>
      <w:r>
        <w:rPr>
          <w:color w:val="001F5F"/>
        </w:rPr>
        <w:t>Berwick Harbour Commissioners will ensure that its marine safety management</w:t>
      </w:r>
      <w:r>
        <w:rPr>
          <w:color w:val="001F5F"/>
          <w:spacing w:val="-16"/>
        </w:rPr>
        <w:t xml:space="preserve"> </w:t>
      </w:r>
      <w:r>
        <w:rPr>
          <w:color w:val="001F5F"/>
        </w:rPr>
        <w:t>systems</w:t>
      </w:r>
      <w:r>
        <w:rPr>
          <w:color w:val="001F5F"/>
          <w:spacing w:val="-15"/>
        </w:rPr>
        <w:t xml:space="preserve"> </w:t>
      </w:r>
      <w:r>
        <w:rPr>
          <w:color w:val="001F5F"/>
        </w:rPr>
        <w:t>require</w:t>
      </w:r>
      <w:r>
        <w:rPr>
          <w:color w:val="001F5F"/>
          <w:spacing w:val="-15"/>
        </w:rPr>
        <w:t xml:space="preserve"> </w:t>
      </w:r>
      <w:r>
        <w:rPr>
          <w:color w:val="001F5F"/>
        </w:rPr>
        <w:t>a</w:t>
      </w:r>
      <w:r>
        <w:rPr>
          <w:color w:val="001F5F"/>
          <w:spacing w:val="-16"/>
        </w:rPr>
        <w:t xml:space="preserve"> </w:t>
      </w:r>
      <w:r>
        <w:rPr>
          <w:color w:val="001F5F"/>
        </w:rPr>
        <w:t>risk</w:t>
      </w:r>
      <w:r>
        <w:rPr>
          <w:color w:val="001F5F"/>
          <w:spacing w:val="-15"/>
        </w:rPr>
        <w:t xml:space="preserve"> </w:t>
      </w:r>
      <w:r>
        <w:rPr>
          <w:color w:val="001F5F"/>
        </w:rPr>
        <w:t>assessment</w:t>
      </w:r>
      <w:r>
        <w:rPr>
          <w:color w:val="001F5F"/>
          <w:spacing w:val="-15"/>
        </w:rPr>
        <w:t xml:space="preserve"> </w:t>
      </w:r>
      <w:r>
        <w:rPr>
          <w:color w:val="001F5F"/>
        </w:rPr>
        <w:t>to</w:t>
      </w:r>
      <w:r>
        <w:rPr>
          <w:color w:val="001F5F"/>
          <w:spacing w:val="-15"/>
        </w:rPr>
        <w:t xml:space="preserve"> </w:t>
      </w:r>
      <w:r>
        <w:rPr>
          <w:color w:val="001F5F"/>
        </w:rPr>
        <w:t>be</w:t>
      </w:r>
      <w:r>
        <w:rPr>
          <w:color w:val="001F5F"/>
          <w:spacing w:val="-16"/>
        </w:rPr>
        <w:t xml:space="preserve"> </w:t>
      </w:r>
      <w:r>
        <w:rPr>
          <w:color w:val="001F5F"/>
        </w:rPr>
        <w:t>undertaken</w:t>
      </w:r>
      <w:r>
        <w:rPr>
          <w:color w:val="001F5F"/>
          <w:spacing w:val="-15"/>
        </w:rPr>
        <w:t xml:space="preserve"> </w:t>
      </w:r>
      <w:r>
        <w:rPr>
          <w:color w:val="001F5F"/>
        </w:rPr>
        <w:t>of</w:t>
      </w:r>
      <w:r>
        <w:rPr>
          <w:color w:val="001F5F"/>
          <w:spacing w:val="-15"/>
        </w:rPr>
        <w:t xml:space="preserve"> </w:t>
      </w:r>
      <w:r>
        <w:rPr>
          <w:color w:val="001F5F"/>
        </w:rPr>
        <w:t>any</w:t>
      </w:r>
      <w:r>
        <w:rPr>
          <w:color w:val="001F5F"/>
          <w:spacing w:val="-16"/>
        </w:rPr>
        <w:t xml:space="preserve"> </w:t>
      </w:r>
      <w:r>
        <w:rPr>
          <w:color w:val="001F5F"/>
        </w:rPr>
        <w:t>wreck in, or in the approaches to the port which may cause a danger to navigation.</w:t>
      </w:r>
    </w:p>
    <w:p w14:paraId="53DB8E90" w14:textId="77777777" w:rsidR="007952CA" w:rsidRDefault="00252E11">
      <w:pPr>
        <w:pStyle w:val="Heading3"/>
        <w:numPr>
          <w:ilvl w:val="0"/>
          <w:numId w:val="8"/>
        </w:numPr>
        <w:tabs>
          <w:tab w:val="left" w:pos="1696"/>
        </w:tabs>
        <w:spacing w:before="81"/>
        <w:ind w:left="1696" w:hanging="736"/>
      </w:pPr>
      <w:r>
        <w:rPr>
          <w:color w:val="001F5F"/>
        </w:rPr>
        <w:lastRenderedPageBreak/>
        <w:t>Port</w:t>
      </w:r>
      <w:r>
        <w:rPr>
          <w:color w:val="001F5F"/>
          <w:spacing w:val="-3"/>
        </w:rPr>
        <w:t xml:space="preserve"> </w:t>
      </w:r>
      <w:r>
        <w:rPr>
          <w:color w:val="001F5F"/>
        </w:rPr>
        <w:t>Security</w:t>
      </w:r>
      <w:r>
        <w:rPr>
          <w:color w:val="001F5F"/>
          <w:spacing w:val="-6"/>
        </w:rPr>
        <w:t xml:space="preserve"> </w:t>
      </w:r>
      <w:r>
        <w:rPr>
          <w:color w:val="001F5F"/>
        </w:rPr>
        <w:t>/</w:t>
      </w:r>
      <w:r>
        <w:rPr>
          <w:color w:val="001F5F"/>
          <w:spacing w:val="-4"/>
        </w:rPr>
        <w:t xml:space="preserve"> </w:t>
      </w:r>
      <w:r>
        <w:rPr>
          <w:color w:val="001F5F"/>
        </w:rPr>
        <w:t>ISPS</w:t>
      </w:r>
      <w:r>
        <w:rPr>
          <w:color w:val="001F5F"/>
          <w:spacing w:val="-4"/>
        </w:rPr>
        <w:t xml:space="preserve"> Code</w:t>
      </w:r>
    </w:p>
    <w:p w14:paraId="29AB790E" w14:textId="77777777" w:rsidR="00883928" w:rsidRDefault="00883928" w:rsidP="001903E9">
      <w:pPr>
        <w:pStyle w:val="BodyText"/>
        <w:ind w:left="1668" w:right="1313" w:firstLine="29"/>
        <w:rPr>
          <w:b/>
        </w:rPr>
      </w:pPr>
    </w:p>
    <w:p w14:paraId="53DB8E93" w14:textId="262F8E20" w:rsidR="007952CA" w:rsidRDefault="00E172C8" w:rsidP="00883928">
      <w:pPr>
        <w:pStyle w:val="BodyText"/>
        <w:ind w:left="1701" w:right="1313" w:hanging="4"/>
        <w:rPr>
          <w:color w:val="001F5F"/>
        </w:rPr>
      </w:pPr>
      <w:r w:rsidRPr="00E172C8">
        <w:rPr>
          <w:color w:val="001F5F"/>
        </w:rPr>
        <w:t>Berwick Harbour Commissioners comply with the requirements of the International Ship and Port Facility Security (ISPS) Code and applicable counter-terrorism standards. The Harbourmaster is appointed as the certified Port Facility Security Officer (PFSO) and is responsible for the implementation, maintenance, and oversight of the Port Facility Security Plan. Security arrangements are kept under regular review to ensure continued compliance and effectiveness.</w:t>
      </w:r>
    </w:p>
    <w:p w14:paraId="0E498651" w14:textId="77777777" w:rsidR="00BB5F54" w:rsidRDefault="00BB5F54" w:rsidP="00883928">
      <w:pPr>
        <w:pStyle w:val="BodyText"/>
        <w:ind w:left="1701" w:right="1313" w:hanging="4"/>
        <w:rPr>
          <w:color w:val="001F5F"/>
        </w:rPr>
      </w:pPr>
    </w:p>
    <w:p w14:paraId="1C2E68C4" w14:textId="77777777" w:rsidR="00BB5F54" w:rsidRDefault="00BB5F54" w:rsidP="00883928">
      <w:pPr>
        <w:pStyle w:val="BodyText"/>
        <w:ind w:left="1701" w:right="1313" w:hanging="4"/>
        <w:rPr>
          <w:color w:val="001F5F"/>
        </w:rPr>
      </w:pPr>
    </w:p>
    <w:p w14:paraId="34F6C401" w14:textId="77777777" w:rsidR="00BB5F54" w:rsidRDefault="00BB5F54" w:rsidP="00883928">
      <w:pPr>
        <w:pStyle w:val="BodyText"/>
        <w:ind w:left="1701" w:right="1313" w:hanging="4"/>
        <w:rPr>
          <w:color w:val="001F5F"/>
        </w:rPr>
      </w:pPr>
    </w:p>
    <w:p w14:paraId="59422E9A" w14:textId="77777777" w:rsidR="00BB5F54" w:rsidRDefault="00BB5F54" w:rsidP="00883928">
      <w:pPr>
        <w:pStyle w:val="BodyText"/>
        <w:ind w:left="1701" w:right="1313" w:hanging="4"/>
        <w:rPr>
          <w:color w:val="001F5F"/>
        </w:rPr>
      </w:pPr>
    </w:p>
    <w:p w14:paraId="10AB182D" w14:textId="77777777" w:rsidR="00BB5F54" w:rsidRDefault="00BB5F54" w:rsidP="00883928">
      <w:pPr>
        <w:pStyle w:val="BodyText"/>
        <w:ind w:left="1701" w:right="1313" w:hanging="4"/>
        <w:rPr>
          <w:color w:val="001F5F"/>
        </w:rPr>
      </w:pPr>
    </w:p>
    <w:p w14:paraId="23A00EDC" w14:textId="77777777" w:rsidR="00BB5F54" w:rsidRDefault="00BB5F54" w:rsidP="00883928">
      <w:pPr>
        <w:pStyle w:val="BodyText"/>
        <w:ind w:left="1701" w:right="1313" w:hanging="4"/>
        <w:rPr>
          <w:color w:val="001F5F"/>
        </w:rPr>
      </w:pPr>
    </w:p>
    <w:p w14:paraId="5AA28EDC" w14:textId="77777777" w:rsidR="00BB5F54" w:rsidRDefault="00BB5F54" w:rsidP="00883928">
      <w:pPr>
        <w:pStyle w:val="BodyText"/>
        <w:ind w:left="1701" w:right="1313" w:hanging="4"/>
        <w:rPr>
          <w:color w:val="001F5F"/>
        </w:rPr>
      </w:pPr>
    </w:p>
    <w:p w14:paraId="668BB2AA" w14:textId="77777777" w:rsidR="00BB5F54" w:rsidRDefault="00BB5F54" w:rsidP="00883928">
      <w:pPr>
        <w:pStyle w:val="BodyText"/>
        <w:ind w:left="1701" w:right="1313" w:hanging="4"/>
        <w:rPr>
          <w:color w:val="001F5F"/>
        </w:rPr>
      </w:pPr>
    </w:p>
    <w:p w14:paraId="20127EDF" w14:textId="77777777" w:rsidR="00BB5F54" w:rsidRDefault="00BB5F54" w:rsidP="00883928">
      <w:pPr>
        <w:pStyle w:val="BodyText"/>
        <w:ind w:left="1701" w:right="1313" w:hanging="4"/>
        <w:rPr>
          <w:color w:val="001F5F"/>
        </w:rPr>
      </w:pPr>
    </w:p>
    <w:p w14:paraId="2E65F87A" w14:textId="77777777" w:rsidR="00BB5F54" w:rsidRDefault="00BB5F54" w:rsidP="00883928">
      <w:pPr>
        <w:pStyle w:val="BodyText"/>
        <w:ind w:left="1701" w:right="1313" w:hanging="4"/>
        <w:rPr>
          <w:color w:val="001F5F"/>
        </w:rPr>
      </w:pPr>
    </w:p>
    <w:p w14:paraId="4E51C536" w14:textId="77777777" w:rsidR="00BB5F54" w:rsidRDefault="00BB5F54" w:rsidP="00883928">
      <w:pPr>
        <w:pStyle w:val="BodyText"/>
        <w:ind w:left="1701" w:right="1313" w:hanging="4"/>
        <w:rPr>
          <w:color w:val="001F5F"/>
        </w:rPr>
      </w:pPr>
    </w:p>
    <w:p w14:paraId="663CD79A" w14:textId="77777777" w:rsidR="00BB5F54" w:rsidRDefault="00BB5F54" w:rsidP="00883928">
      <w:pPr>
        <w:pStyle w:val="BodyText"/>
        <w:ind w:left="1701" w:right="1313" w:hanging="4"/>
        <w:rPr>
          <w:color w:val="001F5F"/>
        </w:rPr>
      </w:pPr>
    </w:p>
    <w:p w14:paraId="6960F099" w14:textId="77777777" w:rsidR="00BB5F54" w:rsidRDefault="00BB5F54" w:rsidP="00883928">
      <w:pPr>
        <w:pStyle w:val="BodyText"/>
        <w:ind w:left="1701" w:right="1313" w:hanging="4"/>
        <w:rPr>
          <w:color w:val="001F5F"/>
        </w:rPr>
      </w:pPr>
    </w:p>
    <w:p w14:paraId="28E68E63" w14:textId="77777777" w:rsidR="00BB5F54" w:rsidRDefault="00BB5F54" w:rsidP="00883928">
      <w:pPr>
        <w:pStyle w:val="BodyText"/>
        <w:ind w:left="1701" w:right="1313" w:hanging="4"/>
        <w:rPr>
          <w:color w:val="001F5F"/>
        </w:rPr>
      </w:pPr>
    </w:p>
    <w:p w14:paraId="5152B815" w14:textId="77777777" w:rsidR="00BB5F54" w:rsidRDefault="00BB5F54" w:rsidP="00883928">
      <w:pPr>
        <w:pStyle w:val="BodyText"/>
        <w:ind w:left="1701" w:right="1313" w:hanging="4"/>
        <w:rPr>
          <w:color w:val="001F5F"/>
        </w:rPr>
      </w:pPr>
    </w:p>
    <w:p w14:paraId="056A530F" w14:textId="77777777" w:rsidR="00BB5F54" w:rsidRDefault="00BB5F54" w:rsidP="00883928">
      <w:pPr>
        <w:pStyle w:val="BodyText"/>
        <w:ind w:left="1701" w:right="1313" w:hanging="4"/>
        <w:rPr>
          <w:color w:val="001F5F"/>
        </w:rPr>
      </w:pPr>
    </w:p>
    <w:p w14:paraId="567451F0" w14:textId="77777777" w:rsidR="00BB5F54" w:rsidRDefault="00BB5F54" w:rsidP="00883928">
      <w:pPr>
        <w:pStyle w:val="BodyText"/>
        <w:ind w:left="1701" w:right="1313" w:hanging="4"/>
        <w:rPr>
          <w:color w:val="001F5F"/>
        </w:rPr>
      </w:pPr>
    </w:p>
    <w:p w14:paraId="6D070C28" w14:textId="77777777" w:rsidR="00BB5F54" w:rsidRDefault="00BB5F54" w:rsidP="00883928">
      <w:pPr>
        <w:pStyle w:val="BodyText"/>
        <w:ind w:left="1701" w:right="1313" w:hanging="4"/>
        <w:rPr>
          <w:color w:val="001F5F"/>
        </w:rPr>
      </w:pPr>
    </w:p>
    <w:p w14:paraId="05332F88" w14:textId="77777777" w:rsidR="00BB5F54" w:rsidRDefault="00BB5F54" w:rsidP="00883928">
      <w:pPr>
        <w:pStyle w:val="BodyText"/>
        <w:ind w:left="1701" w:right="1313" w:hanging="4"/>
        <w:rPr>
          <w:color w:val="001F5F"/>
        </w:rPr>
      </w:pPr>
    </w:p>
    <w:p w14:paraId="4D8F8BF9" w14:textId="77777777" w:rsidR="00BB5F54" w:rsidRDefault="00BB5F54" w:rsidP="00883928">
      <w:pPr>
        <w:pStyle w:val="BodyText"/>
        <w:ind w:left="1701" w:right="1313" w:hanging="4"/>
        <w:rPr>
          <w:color w:val="001F5F"/>
        </w:rPr>
      </w:pPr>
    </w:p>
    <w:p w14:paraId="0475E80D" w14:textId="77777777" w:rsidR="00BB5F54" w:rsidRDefault="00BB5F54" w:rsidP="00883928">
      <w:pPr>
        <w:pStyle w:val="BodyText"/>
        <w:ind w:left="1701" w:right="1313" w:hanging="4"/>
        <w:rPr>
          <w:color w:val="001F5F"/>
        </w:rPr>
      </w:pPr>
    </w:p>
    <w:p w14:paraId="3FFD16AD" w14:textId="77777777" w:rsidR="00BB5F54" w:rsidRDefault="00BB5F54" w:rsidP="00883928">
      <w:pPr>
        <w:pStyle w:val="BodyText"/>
        <w:ind w:left="1701" w:right="1313" w:hanging="4"/>
        <w:rPr>
          <w:color w:val="001F5F"/>
        </w:rPr>
      </w:pPr>
    </w:p>
    <w:p w14:paraId="38CC5A2C" w14:textId="77777777" w:rsidR="00BB5F54" w:rsidRDefault="00BB5F54" w:rsidP="00883928">
      <w:pPr>
        <w:pStyle w:val="BodyText"/>
        <w:ind w:left="1701" w:right="1313" w:hanging="4"/>
        <w:rPr>
          <w:color w:val="001F5F"/>
        </w:rPr>
      </w:pPr>
    </w:p>
    <w:p w14:paraId="714EA2AA" w14:textId="77777777" w:rsidR="00BB5F54" w:rsidRDefault="00BB5F54" w:rsidP="00883928">
      <w:pPr>
        <w:pStyle w:val="BodyText"/>
        <w:ind w:left="1701" w:right="1313" w:hanging="4"/>
        <w:rPr>
          <w:color w:val="001F5F"/>
        </w:rPr>
      </w:pPr>
    </w:p>
    <w:p w14:paraId="112B0E19" w14:textId="77777777" w:rsidR="00BB5F54" w:rsidRDefault="00BB5F54" w:rsidP="00883928">
      <w:pPr>
        <w:pStyle w:val="BodyText"/>
        <w:ind w:left="1701" w:right="1313" w:hanging="4"/>
        <w:rPr>
          <w:color w:val="001F5F"/>
        </w:rPr>
      </w:pPr>
    </w:p>
    <w:p w14:paraId="1A1CC5BE" w14:textId="77777777" w:rsidR="00BB5F54" w:rsidRDefault="00BB5F54" w:rsidP="00883928">
      <w:pPr>
        <w:pStyle w:val="BodyText"/>
        <w:ind w:left="1701" w:right="1313" w:hanging="4"/>
        <w:rPr>
          <w:color w:val="001F5F"/>
        </w:rPr>
      </w:pPr>
    </w:p>
    <w:p w14:paraId="4DBEB384" w14:textId="77777777" w:rsidR="00BB5F54" w:rsidRDefault="00BB5F54" w:rsidP="00883928">
      <w:pPr>
        <w:pStyle w:val="BodyText"/>
        <w:ind w:left="1701" w:right="1313" w:hanging="4"/>
        <w:rPr>
          <w:color w:val="001F5F"/>
        </w:rPr>
      </w:pPr>
    </w:p>
    <w:p w14:paraId="3325DEE1" w14:textId="77777777" w:rsidR="00BB5F54" w:rsidRDefault="00BB5F54" w:rsidP="00883928">
      <w:pPr>
        <w:pStyle w:val="BodyText"/>
        <w:ind w:left="1701" w:right="1313" w:hanging="4"/>
        <w:rPr>
          <w:color w:val="001F5F"/>
        </w:rPr>
      </w:pPr>
    </w:p>
    <w:p w14:paraId="24127BFE" w14:textId="77777777" w:rsidR="00BB5F54" w:rsidRDefault="00BB5F54" w:rsidP="00883928">
      <w:pPr>
        <w:pStyle w:val="BodyText"/>
        <w:ind w:left="1701" w:right="1313" w:hanging="4"/>
        <w:rPr>
          <w:color w:val="001F5F"/>
        </w:rPr>
      </w:pPr>
    </w:p>
    <w:p w14:paraId="43762F0F" w14:textId="77777777" w:rsidR="00BB5F54" w:rsidRDefault="00BB5F54" w:rsidP="00883928">
      <w:pPr>
        <w:pStyle w:val="BodyText"/>
        <w:ind w:left="1701" w:right="1313" w:hanging="4"/>
        <w:rPr>
          <w:color w:val="001F5F"/>
        </w:rPr>
      </w:pPr>
    </w:p>
    <w:p w14:paraId="7540F624" w14:textId="77777777" w:rsidR="00BB5F54" w:rsidRDefault="00BB5F54" w:rsidP="00883928">
      <w:pPr>
        <w:pStyle w:val="BodyText"/>
        <w:ind w:left="1701" w:right="1313" w:hanging="4"/>
        <w:rPr>
          <w:color w:val="001F5F"/>
        </w:rPr>
      </w:pPr>
    </w:p>
    <w:p w14:paraId="39134D8B" w14:textId="77777777" w:rsidR="00BB5F54" w:rsidRDefault="00BB5F54" w:rsidP="00883928">
      <w:pPr>
        <w:pStyle w:val="BodyText"/>
        <w:ind w:left="1701" w:right="1313" w:hanging="4"/>
        <w:rPr>
          <w:color w:val="001F5F"/>
        </w:rPr>
      </w:pPr>
    </w:p>
    <w:p w14:paraId="7AE22C20" w14:textId="77777777" w:rsidR="00BB5F54" w:rsidRDefault="00BB5F54" w:rsidP="00883928">
      <w:pPr>
        <w:pStyle w:val="BodyText"/>
        <w:ind w:left="1701" w:right="1313" w:hanging="4"/>
        <w:rPr>
          <w:color w:val="001F5F"/>
        </w:rPr>
      </w:pPr>
    </w:p>
    <w:p w14:paraId="53EA0D62" w14:textId="77777777" w:rsidR="0027591C" w:rsidRDefault="0027591C" w:rsidP="00883928">
      <w:pPr>
        <w:pStyle w:val="BodyText"/>
        <w:ind w:left="1701" w:right="1313" w:hanging="4"/>
        <w:rPr>
          <w:color w:val="001F5F"/>
        </w:rPr>
      </w:pPr>
    </w:p>
    <w:p w14:paraId="6D2AAB33" w14:textId="77777777" w:rsidR="0027591C" w:rsidRDefault="0027591C" w:rsidP="00883928">
      <w:pPr>
        <w:pStyle w:val="BodyText"/>
        <w:ind w:left="1701" w:right="1313" w:hanging="4"/>
        <w:rPr>
          <w:color w:val="001F5F"/>
        </w:rPr>
      </w:pPr>
    </w:p>
    <w:p w14:paraId="4E4F6837" w14:textId="77777777" w:rsidR="0027591C" w:rsidRDefault="0027591C" w:rsidP="00883928">
      <w:pPr>
        <w:pStyle w:val="BodyText"/>
        <w:ind w:left="1701" w:right="1313" w:hanging="4"/>
        <w:rPr>
          <w:color w:val="001F5F"/>
        </w:rPr>
      </w:pPr>
    </w:p>
    <w:p w14:paraId="46383A48" w14:textId="77777777" w:rsidR="0027591C" w:rsidRDefault="0027591C" w:rsidP="00883928">
      <w:pPr>
        <w:pStyle w:val="BodyText"/>
        <w:ind w:left="1701" w:right="1313" w:hanging="4"/>
        <w:rPr>
          <w:color w:val="001F5F"/>
        </w:rPr>
      </w:pPr>
    </w:p>
    <w:p w14:paraId="604065D1" w14:textId="77777777" w:rsidR="0027591C" w:rsidRDefault="0027591C" w:rsidP="00883928">
      <w:pPr>
        <w:pStyle w:val="BodyText"/>
        <w:ind w:left="1701" w:right="1313" w:hanging="4"/>
        <w:rPr>
          <w:color w:val="001F5F"/>
        </w:rPr>
      </w:pPr>
    </w:p>
    <w:p w14:paraId="013C56EE" w14:textId="77777777" w:rsidR="0027591C" w:rsidRDefault="0027591C" w:rsidP="00883928">
      <w:pPr>
        <w:pStyle w:val="BodyText"/>
        <w:ind w:left="1701" w:right="1313" w:hanging="4"/>
        <w:rPr>
          <w:color w:val="001F5F"/>
        </w:rPr>
      </w:pPr>
    </w:p>
    <w:p w14:paraId="57B314C1" w14:textId="77777777" w:rsidR="0027591C" w:rsidRDefault="0027591C" w:rsidP="00883928">
      <w:pPr>
        <w:pStyle w:val="BodyText"/>
        <w:ind w:left="1701" w:right="1313" w:hanging="4"/>
        <w:rPr>
          <w:color w:val="001F5F"/>
        </w:rPr>
      </w:pPr>
    </w:p>
    <w:p w14:paraId="2E0F7157" w14:textId="77777777" w:rsidR="0027591C" w:rsidRDefault="0027591C" w:rsidP="00883928">
      <w:pPr>
        <w:pStyle w:val="BodyText"/>
        <w:ind w:left="1701" w:right="1313" w:hanging="4"/>
        <w:rPr>
          <w:color w:val="001F5F"/>
        </w:rPr>
      </w:pPr>
    </w:p>
    <w:p w14:paraId="268E2796" w14:textId="77777777" w:rsidR="0027591C" w:rsidRDefault="0027591C" w:rsidP="00883928">
      <w:pPr>
        <w:pStyle w:val="BodyText"/>
        <w:ind w:left="1701" w:right="1313" w:hanging="4"/>
        <w:rPr>
          <w:color w:val="001F5F"/>
        </w:rPr>
      </w:pPr>
    </w:p>
    <w:p w14:paraId="029E81CB" w14:textId="77777777" w:rsidR="0027591C" w:rsidRDefault="0027591C" w:rsidP="00883928">
      <w:pPr>
        <w:pStyle w:val="BodyText"/>
        <w:ind w:left="1701" w:right="1313" w:hanging="4"/>
        <w:rPr>
          <w:color w:val="001F5F"/>
        </w:rPr>
      </w:pPr>
    </w:p>
    <w:p w14:paraId="335D44A2" w14:textId="77777777" w:rsidR="0027591C" w:rsidRDefault="0027591C" w:rsidP="00883928">
      <w:pPr>
        <w:pStyle w:val="BodyText"/>
        <w:ind w:left="1701" w:right="1313" w:hanging="4"/>
        <w:rPr>
          <w:color w:val="001F5F"/>
        </w:rPr>
      </w:pPr>
    </w:p>
    <w:p w14:paraId="62CA3EE4" w14:textId="77777777" w:rsidR="0027591C" w:rsidRDefault="0027591C" w:rsidP="00883928">
      <w:pPr>
        <w:pStyle w:val="BodyText"/>
        <w:ind w:left="1701" w:right="1313" w:hanging="4"/>
        <w:rPr>
          <w:color w:val="001F5F"/>
        </w:rPr>
      </w:pPr>
    </w:p>
    <w:p w14:paraId="5C439F74" w14:textId="77777777" w:rsidR="00BB5F54" w:rsidRDefault="00BB5F54" w:rsidP="00883928">
      <w:pPr>
        <w:pStyle w:val="BodyText"/>
        <w:ind w:left="1701" w:right="1313" w:hanging="4"/>
      </w:pPr>
    </w:p>
    <w:p w14:paraId="53DB8E94" w14:textId="77777777" w:rsidR="007952CA" w:rsidRDefault="007952CA">
      <w:pPr>
        <w:pStyle w:val="BodyText"/>
        <w:spacing w:before="11"/>
        <w:rPr>
          <w:sz w:val="21"/>
        </w:rPr>
      </w:pPr>
    </w:p>
    <w:p w14:paraId="53DB8E95" w14:textId="77777777" w:rsidR="007952CA" w:rsidRDefault="00252E11">
      <w:pPr>
        <w:pStyle w:val="Heading2"/>
        <w:spacing w:before="0"/>
        <w:ind w:left="1260"/>
        <w:rPr>
          <w:rFonts w:ascii="Arial"/>
        </w:rPr>
      </w:pPr>
      <w:r>
        <w:rPr>
          <w:rFonts w:ascii="Arial"/>
          <w:color w:val="001F5F"/>
        </w:rPr>
        <w:lastRenderedPageBreak/>
        <w:t>Part</w:t>
      </w:r>
      <w:r>
        <w:rPr>
          <w:rFonts w:ascii="Arial"/>
          <w:color w:val="001F5F"/>
          <w:spacing w:val="-4"/>
        </w:rPr>
        <w:t xml:space="preserve"> </w:t>
      </w:r>
      <w:r>
        <w:rPr>
          <w:rFonts w:ascii="Arial"/>
          <w:color w:val="001F5F"/>
        </w:rPr>
        <w:t>5</w:t>
      </w:r>
      <w:r>
        <w:rPr>
          <w:rFonts w:ascii="Arial"/>
          <w:color w:val="001F5F"/>
          <w:spacing w:val="75"/>
        </w:rPr>
        <w:t xml:space="preserve"> </w:t>
      </w:r>
      <w:r>
        <w:rPr>
          <w:rFonts w:ascii="Arial"/>
          <w:color w:val="001F5F"/>
        </w:rPr>
        <w:t>-</w:t>
      </w:r>
      <w:r>
        <w:rPr>
          <w:rFonts w:ascii="Arial"/>
          <w:color w:val="001F5F"/>
          <w:spacing w:val="34"/>
        </w:rPr>
        <w:t xml:space="preserve"> </w:t>
      </w:r>
      <w:r>
        <w:rPr>
          <w:rFonts w:ascii="Arial"/>
          <w:color w:val="001F5F"/>
        </w:rPr>
        <w:t>Management</w:t>
      </w:r>
      <w:r>
        <w:rPr>
          <w:rFonts w:ascii="Arial"/>
          <w:color w:val="001F5F"/>
          <w:spacing w:val="-2"/>
        </w:rPr>
        <w:t xml:space="preserve"> Targets</w:t>
      </w:r>
    </w:p>
    <w:p w14:paraId="53DB8E96" w14:textId="77777777" w:rsidR="007952CA" w:rsidRDefault="007952CA">
      <w:pPr>
        <w:pStyle w:val="BodyText"/>
        <w:rPr>
          <w:b/>
          <w:sz w:val="28"/>
        </w:rPr>
      </w:pPr>
    </w:p>
    <w:p w14:paraId="53DB8E97" w14:textId="77777777" w:rsidR="007952CA" w:rsidRDefault="00252E11">
      <w:pPr>
        <w:pStyle w:val="ListParagraph"/>
        <w:numPr>
          <w:ilvl w:val="0"/>
          <w:numId w:val="8"/>
        </w:numPr>
        <w:tabs>
          <w:tab w:val="left" w:pos="1696"/>
        </w:tabs>
        <w:ind w:left="1696" w:hanging="736"/>
        <w:rPr>
          <w:b/>
        </w:rPr>
      </w:pPr>
      <w:r>
        <w:rPr>
          <w:b/>
          <w:color w:val="001F5F"/>
        </w:rPr>
        <w:t>Permanent</w:t>
      </w:r>
      <w:r>
        <w:rPr>
          <w:b/>
          <w:color w:val="001F5F"/>
          <w:spacing w:val="-11"/>
        </w:rPr>
        <w:t xml:space="preserve"> </w:t>
      </w:r>
      <w:r>
        <w:rPr>
          <w:b/>
          <w:color w:val="001F5F"/>
        </w:rPr>
        <w:t>Performance</w:t>
      </w:r>
      <w:r>
        <w:rPr>
          <w:b/>
          <w:color w:val="001F5F"/>
          <w:spacing w:val="-10"/>
        </w:rPr>
        <w:t xml:space="preserve"> </w:t>
      </w:r>
      <w:r>
        <w:rPr>
          <w:b/>
          <w:color w:val="001F5F"/>
          <w:spacing w:val="-2"/>
        </w:rPr>
        <w:t>Targets</w:t>
      </w:r>
    </w:p>
    <w:p w14:paraId="53DB8E98" w14:textId="77777777" w:rsidR="007952CA" w:rsidRDefault="007952CA">
      <w:pPr>
        <w:pStyle w:val="BodyText"/>
        <w:spacing w:before="1"/>
        <w:rPr>
          <w:b/>
          <w:sz w:val="28"/>
        </w:rPr>
      </w:pPr>
    </w:p>
    <w:tbl>
      <w:tblPr>
        <w:tblW w:w="11340"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5"/>
        <w:gridCol w:w="3544"/>
        <w:gridCol w:w="3261"/>
        <w:gridCol w:w="2409"/>
        <w:gridCol w:w="1701"/>
      </w:tblGrid>
      <w:tr w:rsidR="00550109" w14:paraId="53DB8E9C" w14:textId="021DAA6D" w:rsidTr="00E70341">
        <w:trPr>
          <w:trHeight w:val="268"/>
        </w:trPr>
        <w:tc>
          <w:tcPr>
            <w:tcW w:w="425" w:type="dxa"/>
            <w:shd w:val="clear" w:color="auto" w:fill="BFBFBF" w:themeFill="background1" w:themeFillShade="BF"/>
          </w:tcPr>
          <w:p w14:paraId="53DB8E99" w14:textId="77777777" w:rsidR="00550109" w:rsidRDefault="00550109" w:rsidP="00574100">
            <w:pPr>
              <w:pStyle w:val="TableParagraph"/>
              <w:jc w:val="center"/>
              <w:rPr>
                <w:rFonts w:ascii="Times New Roman"/>
                <w:sz w:val="18"/>
              </w:rPr>
            </w:pPr>
          </w:p>
        </w:tc>
        <w:tc>
          <w:tcPr>
            <w:tcW w:w="3544" w:type="dxa"/>
            <w:shd w:val="clear" w:color="auto" w:fill="BFBFBF" w:themeFill="background1" w:themeFillShade="BF"/>
          </w:tcPr>
          <w:p w14:paraId="53DB8E9A" w14:textId="77777777" w:rsidR="00550109" w:rsidRPr="00460F71" w:rsidRDefault="00550109" w:rsidP="00DC65AB">
            <w:pPr>
              <w:pStyle w:val="TableParagraph"/>
              <w:spacing w:line="248" w:lineRule="exact"/>
              <w:ind w:left="168" w:right="1589"/>
              <w:rPr>
                <w:b/>
              </w:rPr>
            </w:pPr>
            <w:r w:rsidRPr="00460F71">
              <w:rPr>
                <w:b/>
                <w:color w:val="001F5F"/>
                <w:spacing w:val="-2"/>
              </w:rPr>
              <w:t>Activity</w:t>
            </w:r>
          </w:p>
        </w:tc>
        <w:tc>
          <w:tcPr>
            <w:tcW w:w="3261" w:type="dxa"/>
            <w:shd w:val="clear" w:color="auto" w:fill="BFBFBF" w:themeFill="background1" w:themeFillShade="BF"/>
          </w:tcPr>
          <w:p w14:paraId="53DB8E9B" w14:textId="7EF3E11B" w:rsidR="00550109" w:rsidRPr="00460F71" w:rsidRDefault="00550109" w:rsidP="006E7846">
            <w:pPr>
              <w:pStyle w:val="TableParagraph"/>
              <w:spacing w:line="248" w:lineRule="exact"/>
              <w:ind w:left="59"/>
              <w:rPr>
                <w:b/>
              </w:rPr>
            </w:pPr>
            <w:r w:rsidRPr="00460F71">
              <w:rPr>
                <w:b/>
                <w:color w:val="001F5F"/>
                <w:spacing w:val="-2"/>
              </w:rPr>
              <w:t>Target</w:t>
            </w:r>
          </w:p>
        </w:tc>
        <w:tc>
          <w:tcPr>
            <w:tcW w:w="2409" w:type="dxa"/>
            <w:shd w:val="clear" w:color="auto" w:fill="BFBFBF" w:themeFill="background1" w:themeFillShade="BF"/>
          </w:tcPr>
          <w:p w14:paraId="1591AF41" w14:textId="0F70D64C" w:rsidR="00550109" w:rsidRPr="00460F71" w:rsidRDefault="00550109" w:rsidP="00AE088A">
            <w:pPr>
              <w:pStyle w:val="TableParagraph"/>
              <w:spacing w:line="248" w:lineRule="exact"/>
              <w:ind w:left="278" w:right="-7" w:hanging="142"/>
              <w:rPr>
                <w:b/>
                <w:color w:val="001F5F"/>
                <w:spacing w:val="-2"/>
              </w:rPr>
            </w:pPr>
            <w:r w:rsidRPr="00460F71">
              <w:rPr>
                <w:b/>
                <w:color w:val="001F5F"/>
                <w:spacing w:val="-2"/>
              </w:rPr>
              <w:t>Status</w:t>
            </w:r>
          </w:p>
        </w:tc>
        <w:tc>
          <w:tcPr>
            <w:tcW w:w="1701" w:type="dxa"/>
            <w:shd w:val="clear" w:color="auto" w:fill="BFBFBF" w:themeFill="background1" w:themeFillShade="BF"/>
          </w:tcPr>
          <w:p w14:paraId="471FC381" w14:textId="7EF4D17F" w:rsidR="00550109" w:rsidRPr="00460F71" w:rsidRDefault="00550109" w:rsidP="00AE088A">
            <w:pPr>
              <w:pStyle w:val="TableParagraph"/>
              <w:spacing w:line="248" w:lineRule="exact"/>
              <w:ind w:left="278" w:right="-7" w:hanging="142"/>
              <w:rPr>
                <w:b/>
                <w:color w:val="001F5F"/>
                <w:spacing w:val="-2"/>
              </w:rPr>
            </w:pPr>
            <w:r>
              <w:rPr>
                <w:b/>
                <w:bCs/>
                <w:color w:val="002060"/>
              </w:rPr>
              <w:t>Responsibility</w:t>
            </w:r>
          </w:p>
        </w:tc>
      </w:tr>
      <w:tr w:rsidR="00121DF7" w14:paraId="0A7B900F" w14:textId="0B72DECB" w:rsidTr="00E70341">
        <w:trPr>
          <w:trHeight w:val="268"/>
        </w:trPr>
        <w:tc>
          <w:tcPr>
            <w:tcW w:w="425" w:type="dxa"/>
            <w:shd w:val="clear" w:color="auto" w:fill="BFBFBF" w:themeFill="background1" w:themeFillShade="BF"/>
          </w:tcPr>
          <w:p w14:paraId="75C9C1B6" w14:textId="77777777" w:rsidR="00121DF7" w:rsidRDefault="00121DF7" w:rsidP="00121DF7">
            <w:pPr>
              <w:pStyle w:val="TableParagraph"/>
              <w:jc w:val="center"/>
              <w:rPr>
                <w:rFonts w:ascii="Times New Roman"/>
                <w:sz w:val="18"/>
              </w:rPr>
            </w:pPr>
            <w:r>
              <w:rPr>
                <w:rFonts w:ascii="Times New Roman"/>
                <w:sz w:val="18"/>
              </w:rPr>
              <w:t>1.</w:t>
            </w:r>
          </w:p>
          <w:p w14:paraId="00E359A2" w14:textId="264792EC" w:rsidR="00121DF7" w:rsidRDefault="00121DF7" w:rsidP="00121DF7">
            <w:pPr>
              <w:pStyle w:val="TableParagraph"/>
              <w:jc w:val="center"/>
              <w:rPr>
                <w:rFonts w:ascii="Times New Roman"/>
                <w:sz w:val="18"/>
              </w:rPr>
            </w:pPr>
          </w:p>
        </w:tc>
        <w:tc>
          <w:tcPr>
            <w:tcW w:w="3544" w:type="dxa"/>
          </w:tcPr>
          <w:p w14:paraId="2CF241EB" w14:textId="055BBCDE" w:rsidR="00121DF7" w:rsidRPr="007B6580" w:rsidRDefault="00121DF7" w:rsidP="00121DF7">
            <w:pPr>
              <w:pStyle w:val="TableParagraph"/>
              <w:spacing w:line="248" w:lineRule="exact"/>
              <w:ind w:left="168" w:right="1589"/>
              <w:rPr>
                <w:bCs/>
                <w:color w:val="001F5F"/>
                <w:spacing w:val="-2"/>
              </w:rPr>
            </w:pPr>
            <w:r w:rsidRPr="007B6580">
              <w:rPr>
                <w:bCs/>
                <w:color w:val="001F5F"/>
                <w:spacing w:val="-2"/>
              </w:rPr>
              <w:t>Health &amp; Safety</w:t>
            </w:r>
            <w:r w:rsidR="00134FEE">
              <w:rPr>
                <w:bCs/>
                <w:color w:val="001F5F"/>
                <w:spacing w:val="-2"/>
              </w:rPr>
              <w:t>.</w:t>
            </w:r>
          </w:p>
        </w:tc>
        <w:tc>
          <w:tcPr>
            <w:tcW w:w="3261" w:type="dxa"/>
          </w:tcPr>
          <w:p w14:paraId="64D79256" w14:textId="609BA8DB" w:rsidR="00121DF7" w:rsidRPr="000E0E82" w:rsidRDefault="00121DF7" w:rsidP="000E0E82">
            <w:pPr>
              <w:pStyle w:val="TableParagraph"/>
              <w:spacing w:line="249" w:lineRule="auto"/>
              <w:ind w:left="108"/>
            </w:pPr>
            <w:r>
              <w:rPr>
                <w:color w:val="001F5F"/>
              </w:rPr>
              <w:t>Maintain</w:t>
            </w:r>
            <w:r>
              <w:rPr>
                <w:color w:val="001F5F"/>
                <w:spacing w:val="37"/>
              </w:rPr>
              <w:t xml:space="preserve"> </w:t>
            </w:r>
            <w:r>
              <w:rPr>
                <w:color w:val="001F5F"/>
              </w:rPr>
              <w:t>an</w:t>
            </w:r>
            <w:r>
              <w:rPr>
                <w:color w:val="001F5F"/>
                <w:spacing w:val="35"/>
              </w:rPr>
              <w:t xml:space="preserve"> </w:t>
            </w:r>
            <w:r>
              <w:rPr>
                <w:color w:val="001F5F"/>
              </w:rPr>
              <w:t>effective</w:t>
            </w:r>
            <w:r>
              <w:rPr>
                <w:color w:val="001F5F"/>
                <w:spacing w:val="34"/>
              </w:rPr>
              <w:t xml:space="preserve"> </w:t>
            </w:r>
            <w:r>
              <w:rPr>
                <w:color w:val="001F5F"/>
              </w:rPr>
              <w:t>MSMS</w:t>
            </w:r>
            <w:r>
              <w:rPr>
                <w:color w:val="001F5F"/>
                <w:spacing w:val="36"/>
              </w:rPr>
              <w:t xml:space="preserve"> </w:t>
            </w:r>
            <w:r>
              <w:rPr>
                <w:color w:val="001F5F"/>
              </w:rPr>
              <w:t>in</w:t>
            </w:r>
            <w:r>
              <w:rPr>
                <w:color w:val="001F5F"/>
                <w:spacing w:val="37"/>
              </w:rPr>
              <w:t xml:space="preserve"> </w:t>
            </w:r>
            <w:r>
              <w:rPr>
                <w:color w:val="001F5F"/>
              </w:rPr>
              <w:t>accordance with the Ports &amp; Marine Facilities Safety Code</w:t>
            </w:r>
            <w:r w:rsidR="006C3059">
              <w:rPr>
                <w:color w:val="001F5F"/>
              </w:rPr>
              <w:t xml:space="preserve"> &amp; HSE</w:t>
            </w:r>
          </w:p>
        </w:tc>
        <w:tc>
          <w:tcPr>
            <w:tcW w:w="2409" w:type="dxa"/>
          </w:tcPr>
          <w:p w14:paraId="3D15DAE6" w14:textId="7909D902" w:rsidR="00121DF7" w:rsidRPr="00460F71" w:rsidRDefault="00121DF7" w:rsidP="00121DF7">
            <w:pPr>
              <w:pStyle w:val="TableParagraph"/>
              <w:spacing w:line="248" w:lineRule="exact"/>
              <w:ind w:left="278" w:right="-7" w:hanging="142"/>
              <w:rPr>
                <w:b/>
                <w:color w:val="001F5F"/>
                <w:spacing w:val="-2"/>
              </w:rPr>
            </w:pPr>
            <w:r>
              <w:rPr>
                <w:color w:val="001F5F"/>
              </w:rPr>
              <w:t>Continuous monitoring</w:t>
            </w:r>
          </w:p>
        </w:tc>
        <w:tc>
          <w:tcPr>
            <w:tcW w:w="1701" w:type="dxa"/>
          </w:tcPr>
          <w:p w14:paraId="49D8B636" w14:textId="77777777" w:rsidR="00121DF7" w:rsidRDefault="00121DF7" w:rsidP="006A4AF9">
            <w:pPr>
              <w:pStyle w:val="TableParagraph"/>
              <w:spacing w:line="248" w:lineRule="exact"/>
              <w:ind w:left="278" w:right="-7" w:hanging="142"/>
              <w:jc w:val="center"/>
              <w:rPr>
                <w:color w:val="1F497D" w:themeColor="text2"/>
                <w:sz w:val="20"/>
                <w:szCs w:val="20"/>
              </w:rPr>
            </w:pPr>
          </w:p>
          <w:p w14:paraId="50D9C260" w14:textId="68CE351E" w:rsidR="00121DF7" w:rsidRDefault="00121DF7" w:rsidP="006A4AF9">
            <w:pPr>
              <w:pStyle w:val="TableParagraph"/>
              <w:spacing w:line="248" w:lineRule="exact"/>
              <w:ind w:left="278" w:right="-7" w:hanging="142"/>
              <w:jc w:val="center"/>
              <w:rPr>
                <w:color w:val="001F5F"/>
              </w:rPr>
            </w:pPr>
            <w:r w:rsidRPr="005D6BB0">
              <w:rPr>
                <w:color w:val="1F497D" w:themeColor="text2"/>
                <w:sz w:val="20"/>
                <w:szCs w:val="20"/>
              </w:rPr>
              <w:t>HM / CEO</w:t>
            </w:r>
          </w:p>
        </w:tc>
      </w:tr>
      <w:tr w:rsidR="00121DF7" w14:paraId="53DB8EA3" w14:textId="4929B602" w:rsidTr="00E70341">
        <w:trPr>
          <w:trHeight w:val="1074"/>
        </w:trPr>
        <w:tc>
          <w:tcPr>
            <w:tcW w:w="425" w:type="dxa"/>
            <w:shd w:val="clear" w:color="auto" w:fill="BFBFBF" w:themeFill="background1" w:themeFillShade="BF"/>
          </w:tcPr>
          <w:p w14:paraId="53DB8E9D" w14:textId="77777777" w:rsidR="00121DF7" w:rsidRDefault="00121DF7" w:rsidP="00121DF7">
            <w:pPr>
              <w:pStyle w:val="TableParagraph"/>
              <w:spacing w:before="2"/>
              <w:rPr>
                <w:b/>
              </w:rPr>
            </w:pPr>
          </w:p>
          <w:p w14:paraId="53DB8E9E" w14:textId="11148BFA" w:rsidR="00121DF7" w:rsidRDefault="00121DF7" w:rsidP="00121DF7">
            <w:pPr>
              <w:pStyle w:val="TableParagraph"/>
              <w:spacing w:before="1"/>
              <w:ind w:left="107"/>
              <w:rPr>
                <w:rFonts w:ascii="Calibri"/>
              </w:rPr>
            </w:pPr>
            <w:r>
              <w:rPr>
                <w:rFonts w:ascii="Calibri"/>
                <w:color w:val="001F5F"/>
                <w:spacing w:val="-5"/>
              </w:rPr>
              <w:t>2.</w:t>
            </w:r>
          </w:p>
        </w:tc>
        <w:tc>
          <w:tcPr>
            <w:tcW w:w="3544" w:type="dxa"/>
          </w:tcPr>
          <w:p w14:paraId="53DB8E9F" w14:textId="77777777" w:rsidR="00121DF7" w:rsidRDefault="00121DF7" w:rsidP="00121DF7">
            <w:pPr>
              <w:pStyle w:val="TableParagraph"/>
              <w:spacing w:before="4"/>
              <w:rPr>
                <w:b/>
                <w:sz w:val="23"/>
              </w:rPr>
            </w:pPr>
          </w:p>
          <w:p w14:paraId="53DB8EA0" w14:textId="5B3E7001" w:rsidR="00121DF7" w:rsidRDefault="00121DF7" w:rsidP="00121DF7">
            <w:pPr>
              <w:pStyle w:val="TableParagraph"/>
              <w:ind w:left="107"/>
            </w:pPr>
            <w:r>
              <w:rPr>
                <w:color w:val="001F5F"/>
              </w:rPr>
              <w:t>Safety</w:t>
            </w:r>
            <w:r>
              <w:rPr>
                <w:color w:val="001F5F"/>
                <w:spacing w:val="-3"/>
              </w:rPr>
              <w:t xml:space="preserve"> </w:t>
            </w:r>
            <w:r>
              <w:rPr>
                <w:color w:val="001F5F"/>
              </w:rPr>
              <w:t>of</w:t>
            </w:r>
            <w:r>
              <w:rPr>
                <w:color w:val="001F5F"/>
                <w:spacing w:val="-1"/>
              </w:rPr>
              <w:t xml:space="preserve"> </w:t>
            </w:r>
            <w:r>
              <w:rPr>
                <w:color w:val="001F5F"/>
                <w:spacing w:val="-2"/>
              </w:rPr>
              <w:t>Navigation</w:t>
            </w:r>
            <w:r w:rsidR="00134FEE">
              <w:rPr>
                <w:color w:val="001F5F"/>
                <w:spacing w:val="-2"/>
              </w:rPr>
              <w:t>.</w:t>
            </w:r>
          </w:p>
        </w:tc>
        <w:tc>
          <w:tcPr>
            <w:tcW w:w="3261" w:type="dxa"/>
          </w:tcPr>
          <w:p w14:paraId="53DB8EA1" w14:textId="71F25D9C" w:rsidR="00121DF7" w:rsidRDefault="00121DF7" w:rsidP="00121DF7">
            <w:pPr>
              <w:pStyle w:val="TableParagraph"/>
              <w:spacing w:line="249" w:lineRule="auto"/>
              <w:ind w:left="108"/>
            </w:pPr>
            <w:r>
              <w:rPr>
                <w:color w:val="001F5F"/>
              </w:rPr>
              <w:t>Maintain</w:t>
            </w:r>
            <w:r>
              <w:rPr>
                <w:color w:val="001F5F"/>
                <w:spacing w:val="37"/>
              </w:rPr>
              <w:t xml:space="preserve"> </w:t>
            </w:r>
            <w:r>
              <w:rPr>
                <w:color w:val="001F5F"/>
              </w:rPr>
              <w:t>an</w:t>
            </w:r>
            <w:r>
              <w:rPr>
                <w:color w:val="001F5F"/>
                <w:spacing w:val="35"/>
              </w:rPr>
              <w:t xml:space="preserve"> </w:t>
            </w:r>
            <w:r>
              <w:rPr>
                <w:color w:val="001F5F"/>
              </w:rPr>
              <w:t>effective</w:t>
            </w:r>
            <w:r>
              <w:rPr>
                <w:color w:val="001F5F"/>
                <w:spacing w:val="34"/>
              </w:rPr>
              <w:t xml:space="preserve"> </w:t>
            </w:r>
            <w:r>
              <w:rPr>
                <w:color w:val="001F5F"/>
              </w:rPr>
              <w:t>MSMS</w:t>
            </w:r>
            <w:r>
              <w:rPr>
                <w:color w:val="001F5F"/>
                <w:spacing w:val="36"/>
              </w:rPr>
              <w:t xml:space="preserve"> </w:t>
            </w:r>
            <w:r>
              <w:rPr>
                <w:color w:val="001F5F"/>
              </w:rPr>
              <w:t>in</w:t>
            </w:r>
            <w:r>
              <w:rPr>
                <w:color w:val="001F5F"/>
                <w:spacing w:val="37"/>
              </w:rPr>
              <w:t xml:space="preserve"> </w:t>
            </w:r>
            <w:r>
              <w:rPr>
                <w:color w:val="001F5F"/>
              </w:rPr>
              <w:t>accordance with the Ports &amp; Marine Facilities Safety Code.</w:t>
            </w:r>
          </w:p>
          <w:p w14:paraId="53DB8EA2" w14:textId="77777777" w:rsidR="00121DF7" w:rsidRDefault="00121DF7" w:rsidP="00121DF7">
            <w:pPr>
              <w:pStyle w:val="TableParagraph"/>
              <w:spacing w:line="260" w:lineRule="atLeast"/>
              <w:ind w:left="108"/>
            </w:pPr>
            <w:r>
              <w:rPr>
                <w:color w:val="001F5F"/>
                <w:position w:val="1"/>
              </w:rPr>
              <w:t xml:space="preserve">Maintain Nav aids to UK LHA </w:t>
            </w:r>
            <w:r>
              <w:rPr>
                <w:color w:val="001F5F"/>
              </w:rPr>
              <w:t>National, IALA and IMO standards.</w:t>
            </w:r>
          </w:p>
        </w:tc>
        <w:tc>
          <w:tcPr>
            <w:tcW w:w="2409" w:type="dxa"/>
          </w:tcPr>
          <w:p w14:paraId="42ACA7A5" w14:textId="2AE8C5E7" w:rsidR="00121DF7" w:rsidRDefault="00121DF7" w:rsidP="00121DF7">
            <w:pPr>
              <w:pStyle w:val="TableParagraph"/>
              <w:spacing w:line="249" w:lineRule="auto"/>
              <w:ind w:left="108"/>
              <w:rPr>
                <w:color w:val="001F5F"/>
              </w:rPr>
            </w:pPr>
            <w:r>
              <w:rPr>
                <w:color w:val="001F5F"/>
              </w:rPr>
              <w:t>Continuous monitoring</w:t>
            </w:r>
          </w:p>
        </w:tc>
        <w:tc>
          <w:tcPr>
            <w:tcW w:w="1701" w:type="dxa"/>
          </w:tcPr>
          <w:p w14:paraId="4FEDF9B8" w14:textId="77777777" w:rsidR="00121DF7" w:rsidRDefault="00121DF7" w:rsidP="006A4AF9">
            <w:pPr>
              <w:pStyle w:val="TableParagraph"/>
              <w:spacing w:line="249" w:lineRule="auto"/>
              <w:ind w:left="108"/>
              <w:jc w:val="center"/>
              <w:rPr>
                <w:color w:val="1F497D" w:themeColor="text2"/>
                <w:sz w:val="20"/>
                <w:szCs w:val="20"/>
              </w:rPr>
            </w:pPr>
          </w:p>
          <w:p w14:paraId="6038495C" w14:textId="19D30831" w:rsidR="00121DF7" w:rsidRDefault="00121DF7" w:rsidP="006A4AF9">
            <w:pPr>
              <w:pStyle w:val="TableParagraph"/>
              <w:spacing w:line="249" w:lineRule="auto"/>
              <w:ind w:left="108"/>
              <w:jc w:val="center"/>
              <w:rPr>
                <w:color w:val="001F5F"/>
              </w:rPr>
            </w:pPr>
            <w:r w:rsidRPr="005D6BB0">
              <w:rPr>
                <w:color w:val="1F497D" w:themeColor="text2"/>
                <w:sz w:val="20"/>
                <w:szCs w:val="20"/>
              </w:rPr>
              <w:t xml:space="preserve">HM </w:t>
            </w:r>
            <w:r>
              <w:rPr>
                <w:color w:val="1F497D" w:themeColor="text2"/>
                <w:sz w:val="20"/>
                <w:szCs w:val="20"/>
              </w:rPr>
              <w:t>/ CEO</w:t>
            </w:r>
          </w:p>
        </w:tc>
      </w:tr>
      <w:tr w:rsidR="00121DF7" w14:paraId="53DB8EA9" w14:textId="4F6EE769" w:rsidTr="00E70341">
        <w:trPr>
          <w:trHeight w:val="1069"/>
        </w:trPr>
        <w:tc>
          <w:tcPr>
            <w:tcW w:w="425" w:type="dxa"/>
            <w:shd w:val="clear" w:color="auto" w:fill="BFBFBF" w:themeFill="background1" w:themeFillShade="BF"/>
          </w:tcPr>
          <w:p w14:paraId="53DB8EA4" w14:textId="77777777" w:rsidR="00121DF7" w:rsidRDefault="00121DF7" w:rsidP="00121DF7">
            <w:pPr>
              <w:pStyle w:val="TableParagraph"/>
              <w:spacing w:before="2"/>
              <w:rPr>
                <w:b/>
              </w:rPr>
            </w:pPr>
          </w:p>
          <w:p w14:paraId="53DB8EA5" w14:textId="390286A0" w:rsidR="00121DF7" w:rsidRDefault="00121DF7" w:rsidP="00121DF7">
            <w:pPr>
              <w:pStyle w:val="TableParagraph"/>
              <w:spacing w:before="1"/>
              <w:ind w:left="107"/>
              <w:rPr>
                <w:rFonts w:ascii="Calibri"/>
              </w:rPr>
            </w:pPr>
            <w:r>
              <w:rPr>
                <w:rFonts w:ascii="Calibri"/>
                <w:color w:val="001F5F"/>
                <w:spacing w:val="-5"/>
              </w:rPr>
              <w:t>3.</w:t>
            </w:r>
          </w:p>
        </w:tc>
        <w:tc>
          <w:tcPr>
            <w:tcW w:w="3544" w:type="dxa"/>
          </w:tcPr>
          <w:p w14:paraId="53DB8EA6" w14:textId="77777777" w:rsidR="00121DF7" w:rsidRDefault="00121DF7" w:rsidP="00121DF7">
            <w:pPr>
              <w:pStyle w:val="TableParagraph"/>
              <w:spacing w:before="6"/>
              <w:rPr>
                <w:b/>
              </w:rPr>
            </w:pPr>
          </w:p>
          <w:p w14:paraId="53DB8EA7" w14:textId="77777777" w:rsidR="00121DF7" w:rsidRDefault="00121DF7" w:rsidP="00121DF7">
            <w:pPr>
              <w:pStyle w:val="TableParagraph"/>
              <w:ind w:left="107"/>
            </w:pPr>
            <w:r>
              <w:rPr>
                <w:color w:val="001F5F"/>
              </w:rPr>
              <w:t>Navigational</w:t>
            </w:r>
            <w:r>
              <w:rPr>
                <w:color w:val="001F5F"/>
                <w:spacing w:val="-9"/>
              </w:rPr>
              <w:t xml:space="preserve"> </w:t>
            </w:r>
            <w:r>
              <w:rPr>
                <w:color w:val="001F5F"/>
              </w:rPr>
              <w:t>and</w:t>
            </w:r>
            <w:r>
              <w:rPr>
                <w:color w:val="001F5F"/>
                <w:spacing w:val="-8"/>
              </w:rPr>
              <w:t xml:space="preserve"> </w:t>
            </w:r>
            <w:r>
              <w:rPr>
                <w:color w:val="001F5F"/>
              </w:rPr>
              <w:t>Marine</w:t>
            </w:r>
            <w:r>
              <w:rPr>
                <w:color w:val="001F5F"/>
                <w:spacing w:val="-10"/>
              </w:rPr>
              <w:t xml:space="preserve"> </w:t>
            </w:r>
            <w:r>
              <w:rPr>
                <w:color w:val="001F5F"/>
                <w:spacing w:val="-2"/>
              </w:rPr>
              <w:t>Incidents</w:t>
            </w:r>
          </w:p>
        </w:tc>
        <w:tc>
          <w:tcPr>
            <w:tcW w:w="3261" w:type="dxa"/>
          </w:tcPr>
          <w:p w14:paraId="53DB8EA8" w14:textId="77777777" w:rsidR="00121DF7" w:rsidRDefault="00121DF7" w:rsidP="00121DF7">
            <w:pPr>
              <w:pStyle w:val="TableParagraph"/>
              <w:spacing w:line="244" w:lineRule="auto"/>
              <w:ind w:left="106" w:firstLine="1"/>
            </w:pPr>
            <w:r>
              <w:rPr>
                <w:color w:val="001F5F"/>
              </w:rPr>
              <w:t>Through</w:t>
            </w:r>
            <w:r>
              <w:rPr>
                <w:color w:val="001F5F"/>
                <w:spacing w:val="-15"/>
              </w:rPr>
              <w:t xml:space="preserve"> </w:t>
            </w:r>
            <w:r>
              <w:rPr>
                <w:color w:val="001F5F"/>
              </w:rPr>
              <w:t>reporting,</w:t>
            </w:r>
            <w:r>
              <w:rPr>
                <w:color w:val="001F5F"/>
                <w:spacing w:val="-10"/>
              </w:rPr>
              <w:t xml:space="preserve"> </w:t>
            </w:r>
            <w:r>
              <w:rPr>
                <w:color w:val="001F5F"/>
              </w:rPr>
              <w:t>investigation</w:t>
            </w:r>
            <w:r>
              <w:rPr>
                <w:color w:val="001F5F"/>
                <w:spacing w:val="-12"/>
              </w:rPr>
              <w:t xml:space="preserve"> </w:t>
            </w:r>
            <w:r>
              <w:rPr>
                <w:color w:val="001F5F"/>
              </w:rPr>
              <w:t>and</w:t>
            </w:r>
            <w:r>
              <w:rPr>
                <w:color w:val="001F5F"/>
                <w:spacing w:val="-13"/>
              </w:rPr>
              <w:t xml:space="preserve"> </w:t>
            </w:r>
            <w:r>
              <w:rPr>
                <w:color w:val="001F5F"/>
              </w:rPr>
              <w:t>analysis ensure</w:t>
            </w:r>
            <w:r>
              <w:rPr>
                <w:color w:val="001F5F"/>
                <w:spacing w:val="-4"/>
              </w:rPr>
              <w:t xml:space="preserve"> </w:t>
            </w:r>
            <w:r>
              <w:rPr>
                <w:color w:val="001F5F"/>
              </w:rPr>
              <w:t>all</w:t>
            </w:r>
            <w:r>
              <w:rPr>
                <w:color w:val="001F5F"/>
                <w:spacing w:val="-7"/>
              </w:rPr>
              <w:t xml:space="preserve"> </w:t>
            </w:r>
            <w:r>
              <w:rPr>
                <w:color w:val="001F5F"/>
              </w:rPr>
              <w:t>risk</w:t>
            </w:r>
            <w:r>
              <w:rPr>
                <w:color w:val="001F5F"/>
                <w:spacing w:val="-3"/>
              </w:rPr>
              <w:t xml:space="preserve"> </w:t>
            </w:r>
            <w:r>
              <w:rPr>
                <w:color w:val="001F5F"/>
              </w:rPr>
              <w:t>assessments,</w:t>
            </w:r>
            <w:r>
              <w:rPr>
                <w:color w:val="001F5F"/>
                <w:spacing w:val="-4"/>
              </w:rPr>
              <w:t xml:space="preserve"> </w:t>
            </w:r>
            <w:r>
              <w:rPr>
                <w:color w:val="001F5F"/>
              </w:rPr>
              <w:t>procedures</w:t>
            </w:r>
            <w:r>
              <w:rPr>
                <w:color w:val="001F5F"/>
                <w:spacing w:val="-6"/>
              </w:rPr>
              <w:t xml:space="preserve"> </w:t>
            </w:r>
            <w:r>
              <w:rPr>
                <w:color w:val="001F5F"/>
              </w:rPr>
              <w:t>and guidelines are appropriate to prevent any major navigation or pollution incident.</w:t>
            </w:r>
          </w:p>
        </w:tc>
        <w:tc>
          <w:tcPr>
            <w:tcW w:w="2409" w:type="dxa"/>
          </w:tcPr>
          <w:p w14:paraId="2899818A" w14:textId="77777777" w:rsidR="00121DF7" w:rsidRDefault="00121DF7" w:rsidP="00121DF7">
            <w:pPr>
              <w:pStyle w:val="TableParagraph"/>
              <w:spacing w:line="244" w:lineRule="auto"/>
              <w:ind w:left="106" w:firstLine="1"/>
              <w:rPr>
                <w:color w:val="001F5F"/>
              </w:rPr>
            </w:pPr>
            <w:r>
              <w:rPr>
                <w:color w:val="001F5F"/>
              </w:rPr>
              <w:t>No Incidents or occurrences recorded.</w:t>
            </w:r>
          </w:p>
          <w:p w14:paraId="77554285" w14:textId="7AE5EEF5" w:rsidR="00121DF7" w:rsidRDefault="00121DF7" w:rsidP="00121DF7">
            <w:pPr>
              <w:pStyle w:val="TableParagraph"/>
              <w:spacing w:line="244" w:lineRule="auto"/>
              <w:ind w:left="106" w:firstLine="1"/>
              <w:rPr>
                <w:color w:val="001F5F"/>
              </w:rPr>
            </w:pPr>
            <w:r>
              <w:rPr>
                <w:color w:val="001F5F"/>
              </w:rPr>
              <w:t>Continuous monitoring</w:t>
            </w:r>
          </w:p>
        </w:tc>
        <w:tc>
          <w:tcPr>
            <w:tcW w:w="1701" w:type="dxa"/>
          </w:tcPr>
          <w:p w14:paraId="34E48D38" w14:textId="77777777" w:rsidR="00121DF7" w:rsidRDefault="00121DF7" w:rsidP="006A4AF9">
            <w:pPr>
              <w:pStyle w:val="TableParagraph"/>
              <w:spacing w:line="244" w:lineRule="auto"/>
              <w:ind w:left="106" w:firstLine="1"/>
              <w:jc w:val="center"/>
              <w:rPr>
                <w:color w:val="1F497D" w:themeColor="text2"/>
                <w:sz w:val="20"/>
                <w:szCs w:val="20"/>
              </w:rPr>
            </w:pPr>
          </w:p>
          <w:p w14:paraId="6CB077B1" w14:textId="7791F157" w:rsidR="00121DF7" w:rsidRDefault="00121DF7" w:rsidP="006A4AF9">
            <w:pPr>
              <w:pStyle w:val="TableParagraph"/>
              <w:spacing w:line="244" w:lineRule="auto"/>
              <w:ind w:left="106" w:firstLine="1"/>
              <w:jc w:val="center"/>
              <w:rPr>
                <w:color w:val="001F5F"/>
              </w:rPr>
            </w:pPr>
            <w:r w:rsidRPr="005D6BB0">
              <w:rPr>
                <w:color w:val="1F497D" w:themeColor="text2"/>
                <w:sz w:val="20"/>
                <w:szCs w:val="20"/>
              </w:rPr>
              <w:t>HM</w:t>
            </w:r>
            <w:r>
              <w:rPr>
                <w:color w:val="1F497D" w:themeColor="text2"/>
                <w:sz w:val="20"/>
                <w:szCs w:val="20"/>
              </w:rPr>
              <w:t xml:space="preserve"> / CEO</w:t>
            </w:r>
          </w:p>
        </w:tc>
      </w:tr>
      <w:tr w:rsidR="00121DF7" w14:paraId="53DB8EAD" w14:textId="6127871E" w:rsidTr="00E70341">
        <w:trPr>
          <w:trHeight w:val="806"/>
        </w:trPr>
        <w:tc>
          <w:tcPr>
            <w:tcW w:w="425" w:type="dxa"/>
            <w:shd w:val="clear" w:color="auto" w:fill="BFBFBF" w:themeFill="background1" w:themeFillShade="BF"/>
          </w:tcPr>
          <w:p w14:paraId="53DB8EAA" w14:textId="06D988E9" w:rsidR="00121DF7" w:rsidRDefault="00121DF7" w:rsidP="00121DF7">
            <w:pPr>
              <w:pStyle w:val="TableParagraph"/>
              <w:spacing w:line="265" w:lineRule="exact"/>
              <w:ind w:left="107"/>
              <w:rPr>
                <w:rFonts w:ascii="Calibri"/>
              </w:rPr>
            </w:pPr>
            <w:r>
              <w:rPr>
                <w:rFonts w:ascii="Calibri"/>
                <w:color w:val="001F5F"/>
                <w:spacing w:val="-5"/>
              </w:rPr>
              <w:t>4.</w:t>
            </w:r>
          </w:p>
        </w:tc>
        <w:tc>
          <w:tcPr>
            <w:tcW w:w="3544" w:type="dxa"/>
          </w:tcPr>
          <w:p w14:paraId="53DB8EAB" w14:textId="39FA5048" w:rsidR="00121DF7" w:rsidRDefault="009D6C51" w:rsidP="00121DF7">
            <w:pPr>
              <w:pStyle w:val="TableParagraph"/>
              <w:spacing w:before="2" w:line="237" w:lineRule="auto"/>
              <w:ind w:left="107" w:right="156"/>
            </w:pPr>
            <w:r>
              <w:rPr>
                <w:color w:val="001F5F"/>
              </w:rPr>
              <w:t>P</w:t>
            </w:r>
            <w:r w:rsidR="00121DF7">
              <w:rPr>
                <w:color w:val="001F5F"/>
              </w:rPr>
              <w:t xml:space="preserve">ilotage </w:t>
            </w:r>
            <w:r w:rsidR="00121DF7">
              <w:rPr>
                <w:color w:val="001F5F"/>
                <w:spacing w:val="-2"/>
              </w:rPr>
              <w:t>service.</w:t>
            </w:r>
          </w:p>
        </w:tc>
        <w:tc>
          <w:tcPr>
            <w:tcW w:w="3261" w:type="dxa"/>
          </w:tcPr>
          <w:p w14:paraId="53DB8EAC" w14:textId="1E5997CF" w:rsidR="00121DF7" w:rsidRPr="00A54CFF" w:rsidRDefault="00C1468C" w:rsidP="00121DF7">
            <w:pPr>
              <w:pStyle w:val="TableParagraph"/>
              <w:spacing w:before="2" w:line="237" w:lineRule="auto"/>
              <w:ind w:left="108" w:right="234"/>
              <w:rPr>
                <w:color w:val="001F5F"/>
              </w:rPr>
            </w:pPr>
            <w:r>
              <w:rPr>
                <w:color w:val="001F5F"/>
              </w:rPr>
              <w:t>Maintain</w:t>
            </w:r>
            <w:r w:rsidR="00707886">
              <w:rPr>
                <w:color w:val="001F5F"/>
              </w:rPr>
              <w:t xml:space="preserve"> </w:t>
            </w:r>
            <w:r w:rsidR="000C502E">
              <w:rPr>
                <w:color w:val="001F5F"/>
              </w:rPr>
              <w:t xml:space="preserve">3 trained </w:t>
            </w:r>
            <w:r w:rsidR="007D7F11">
              <w:rPr>
                <w:color w:val="001F5F"/>
              </w:rPr>
              <w:t xml:space="preserve">&amp; Authorised </w:t>
            </w:r>
            <w:r w:rsidR="008D1FB1">
              <w:rPr>
                <w:color w:val="001F5F"/>
              </w:rPr>
              <w:t xml:space="preserve">pilots for </w:t>
            </w:r>
            <w:r w:rsidR="00DA0870">
              <w:rPr>
                <w:color w:val="001F5F"/>
              </w:rPr>
              <w:t xml:space="preserve">continuous </w:t>
            </w:r>
            <w:r w:rsidR="00121DF7">
              <w:rPr>
                <w:color w:val="001F5F"/>
              </w:rPr>
              <w:t>24/7</w:t>
            </w:r>
            <w:r w:rsidR="00121DF7">
              <w:rPr>
                <w:color w:val="001F5F"/>
                <w:spacing w:val="-13"/>
              </w:rPr>
              <w:t xml:space="preserve"> </w:t>
            </w:r>
            <w:r w:rsidR="00121DF7">
              <w:rPr>
                <w:color w:val="001F5F"/>
              </w:rPr>
              <w:t>pilotage</w:t>
            </w:r>
            <w:r w:rsidR="00121DF7">
              <w:rPr>
                <w:color w:val="001F5F"/>
                <w:spacing w:val="-13"/>
              </w:rPr>
              <w:t xml:space="preserve"> </w:t>
            </w:r>
            <w:r w:rsidR="00121DF7">
              <w:rPr>
                <w:color w:val="001F5F"/>
              </w:rPr>
              <w:t>services.</w:t>
            </w:r>
          </w:p>
        </w:tc>
        <w:tc>
          <w:tcPr>
            <w:tcW w:w="2409" w:type="dxa"/>
          </w:tcPr>
          <w:p w14:paraId="16893832" w14:textId="1B2DD5B4" w:rsidR="00121DF7" w:rsidRDefault="00121DF7" w:rsidP="00121DF7">
            <w:pPr>
              <w:pStyle w:val="TableParagraph"/>
              <w:spacing w:before="2" w:line="237" w:lineRule="auto"/>
              <w:ind w:left="108" w:right="234"/>
              <w:rPr>
                <w:color w:val="001F5F"/>
              </w:rPr>
            </w:pPr>
            <w:r>
              <w:rPr>
                <w:color w:val="001F5F"/>
              </w:rPr>
              <w:t>3 Pilots authorised</w:t>
            </w:r>
          </w:p>
        </w:tc>
        <w:tc>
          <w:tcPr>
            <w:tcW w:w="1701" w:type="dxa"/>
          </w:tcPr>
          <w:p w14:paraId="0CE4B645" w14:textId="77777777" w:rsidR="00121DF7" w:rsidRDefault="00121DF7" w:rsidP="006A4AF9">
            <w:pPr>
              <w:pStyle w:val="TableParagraph"/>
              <w:spacing w:before="2" w:line="237" w:lineRule="auto"/>
              <w:ind w:left="108" w:right="234"/>
              <w:jc w:val="center"/>
              <w:rPr>
                <w:color w:val="1F497D" w:themeColor="text2"/>
                <w:sz w:val="20"/>
                <w:szCs w:val="20"/>
              </w:rPr>
            </w:pPr>
          </w:p>
          <w:p w14:paraId="44778275" w14:textId="3F0A6580" w:rsidR="00121DF7" w:rsidRDefault="00121DF7" w:rsidP="006A4AF9">
            <w:pPr>
              <w:pStyle w:val="TableParagraph"/>
              <w:spacing w:before="2" w:line="237" w:lineRule="auto"/>
              <w:ind w:left="108" w:right="234"/>
              <w:jc w:val="center"/>
              <w:rPr>
                <w:color w:val="001F5F"/>
              </w:rPr>
            </w:pPr>
            <w:r w:rsidRPr="005D6BB0">
              <w:rPr>
                <w:color w:val="1F497D" w:themeColor="text2"/>
                <w:sz w:val="20"/>
                <w:szCs w:val="20"/>
              </w:rPr>
              <w:t>HM / CEO</w:t>
            </w:r>
          </w:p>
        </w:tc>
      </w:tr>
      <w:tr w:rsidR="00121DF7" w14:paraId="53DB8EB3" w14:textId="4B6D496D" w:rsidTr="00E70341">
        <w:trPr>
          <w:trHeight w:val="1345"/>
        </w:trPr>
        <w:tc>
          <w:tcPr>
            <w:tcW w:w="425" w:type="dxa"/>
            <w:shd w:val="clear" w:color="auto" w:fill="BFBFBF" w:themeFill="background1" w:themeFillShade="BF"/>
          </w:tcPr>
          <w:p w14:paraId="53DB8EAE" w14:textId="77777777" w:rsidR="00121DF7" w:rsidRDefault="00121DF7" w:rsidP="00121DF7">
            <w:pPr>
              <w:pStyle w:val="TableParagraph"/>
              <w:spacing w:before="5"/>
              <w:rPr>
                <w:b/>
              </w:rPr>
            </w:pPr>
          </w:p>
          <w:p w14:paraId="53DB8EAF" w14:textId="7D2E3A24" w:rsidR="00121DF7" w:rsidRDefault="00121DF7" w:rsidP="00121DF7">
            <w:pPr>
              <w:pStyle w:val="TableParagraph"/>
              <w:ind w:left="107"/>
              <w:rPr>
                <w:rFonts w:ascii="Calibri"/>
              </w:rPr>
            </w:pPr>
            <w:r>
              <w:rPr>
                <w:rFonts w:ascii="Calibri"/>
                <w:color w:val="001F5F"/>
                <w:spacing w:val="-5"/>
              </w:rPr>
              <w:t>5.</w:t>
            </w:r>
          </w:p>
        </w:tc>
        <w:tc>
          <w:tcPr>
            <w:tcW w:w="3544" w:type="dxa"/>
          </w:tcPr>
          <w:p w14:paraId="53DB8EB0" w14:textId="77777777" w:rsidR="00121DF7" w:rsidRDefault="00121DF7" w:rsidP="00121DF7">
            <w:pPr>
              <w:pStyle w:val="TableParagraph"/>
              <w:spacing w:before="8"/>
              <w:rPr>
                <w:b/>
              </w:rPr>
            </w:pPr>
          </w:p>
          <w:p w14:paraId="53DB8EB1" w14:textId="068C9BB7" w:rsidR="00121DF7" w:rsidRDefault="00121DF7" w:rsidP="00121DF7">
            <w:pPr>
              <w:pStyle w:val="TableParagraph"/>
              <w:spacing w:line="249" w:lineRule="auto"/>
              <w:ind w:left="107" w:right="156"/>
            </w:pPr>
            <w:r>
              <w:rPr>
                <w:color w:val="001F5F"/>
              </w:rPr>
              <w:t>Conservancy</w:t>
            </w:r>
            <w:r>
              <w:rPr>
                <w:color w:val="001F5F"/>
                <w:spacing w:val="-16"/>
              </w:rPr>
              <w:t xml:space="preserve"> </w:t>
            </w:r>
            <w:r>
              <w:rPr>
                <w:color w:val="001F5F"/>
              </w:rPr>
              <w:t>and</w:t>
            </w:r>
            <w:r>
              <w:rPr>
                <w:color w:val="001F5F"/>
                <w:spacing w:val="-15"/>
              </w:rPr>
              <w:t xml:space="preserve"> </w:t>
            </w:r>
            <w:r>
              <w:rPr>
                <w:color w:val="001F5F"/>
              </w:rPr>
              <w:t xml:space="preserve">Hydrographic </w:t>
            </w:r>
            <w:r>
              <w:rPr>
                <w:color w:val="001F5F"/>
                <w:spacing w:val="-2"/>
              </w:rPr>
              <w:t>Service</w:t>
            </w:r>
            <w:r w:rsidR="00134FEE">
              <w:rPr>
                <w:color w:val="001F5F"/>
                <w:spacing w:val="-2"/>
              </w:rPr>
              <w:t>.</w:t>
            </w:r>
          </w:p>
        </w:tc>
        <w:tc>
          <w:tcPr>
            <w:tcW w:w="3261" w:type="dxa"/>
          </w:tcPr>
          <w:p w14:paraId="53DB8EB2" w14:textId="01A2CF17" w:rsidR="00121DF7" w:rsidRDefault="00121DF7" w:rsidP="00121DF7">
            <w:pPr>
              <w:pStyle w:val="TableParagraph"/>
              <w:spacing w:before="2"/>
              <w:ind w:left="107" w:firstLine="1"/>
            </w:pPr>
            <w:r>
              <w:rPr>
                <w:color w:val="001F5F"/>
                <w:spacing w:val="-2"/>
              </w:rPr>
              <w:t>Maintain</w:t>
            </w:r>
            <w:r>
              <w:rPr>
                <w:color w:val="001F5F"/>
                <w:spacing w:val="-11"/>
              </w:rPr>
              <w:t xml:space="preserve"> </w:t>
            </w:r>
            <w:r>
              <w:rPr>
                <w:color w:val="001F5F"/>
                <w:spacing w:val="-2"/>
              </w:rPr>
              <w:t>monitoring</w:t>
            </w:r>
            <w:r>
              <w:rPr>
                <w:color w:val="001F5F"/>
                <w:spacing w:val="-11"/>
              </w:rPr>
              <w:t xml:space="preserve"> </w:t>
            </w:r>
            <w:r>
              <w:rPr>
                <w:color w:val="001F5F"/>
                <w:spacing w:val="-2"/>
              </w:rPr>
              <w:t>of</w:t>
            </w:r>
            <w:r>
              <w:rPr>
                <w:color w:val="001F5F"/>
                <w:spacing w:val="-10"/>
              </w:rPr>
              <w:t xml:space="preserve"> </w:t>
            </w:r>
            <w:r>
              <w:rPr>
                <w:color w:val="001F5F"/>
                <w:spacing w:val="-2"/>
              </w:rPr>
              <w:t>dock</w:t>
            </w:r>
            <w:r>
              <w:rPr>
                <w:color w:val="001F5F"/>
                <w:spacing w:val="-11"/>
              </w:rPr>
              <w:t xml:space="preserve"> </w:t>
            </w:r>
            <w:r>
              <w:rPr>
                <w:color w:val="001F5F"/>
                <w:spacing w:val="-2"/>
              </w:rPr>
              <w:t>&amp;channel</w:t>
            </w:r>
            <w:r>
              <w:rPr>
                <w:color w:val="001F5F"/>
                <w:spacing w:val="-12"/>
              </w:rPr>
              <w:t xml:space="preserve"> </w:t>
            </w:r>
            <w:r>
              <w:rPr>
                <w:color w:val="001F5F"/>
                <w:spacing w:val="-2"/>
              </w:rPr>
              <w:t xml:space="preserve">depth. </w:t>
            </w:r>
            <w:r>
              <w:rPr>
                <w:color w:val="001F5F"/>
              </w:rPr>
              <w:t>Through appropriate maintenance and response ensure AT</w:t>
            </w:r>
            <w:r w:rsidR="000E0E82">
              <w:rPr>
                <w:color w:val="001F5F"/>
              </w:rPr>
              <w:t>o</w:t>
            </w:r>
            <w:r>
              <w:rPr>
                <w:color w:val="001F5F"/>
              </w:rPr>
              <w:t>N availability meets TH targets.</w:t>
            </w:r>
          </w:p>
        </w:tc>
        <w:tc>
          <w:tcPr>
            <w:tcW w:w="2409" w:type="dxa"/>
          </w:tcPr>
          <w:p w14:paraId="20C3488B" w14:textId="63D823D3" w:rsidR="00121DF7" w:rsidRDefault="00121DF7" w:rsidP="00121DF7">
            <w:pPr>
              <w:pStyle w:val="TableParagraph"/>
              <w:spacing w:before="2"/>
              <w:ind w:left="107" w:firstLine="1"/>
              <w:rPr>
                <w:color w:val="001F5F"/>
                <w:spacing w:val="-2"/>
              </w:rPr>
            </w:pPr>
            <w:r>
              <w:rPr>
                <w:color w:val="001F5F"/>
                <w:spacing w:val="-2"/>
              </w:rPr>
              <w:t>Continuous monitoring</w:t>
            </w:r>
          </w:p>
        </w:tc>
        <w:tc>
          <w:tcPr>
            <w:tcW w:w="1701" w:type="dxa"/>
          </w:tcPr>
          <w:p w14:paraId="23E157AB" w14:textId="77777777" w:rsidR="00121DF7" w:rsidRDefault="00121DF7" w:rsidP="006A4AF9">
            <w:pPr>
              <w:pStyle w:val="TableParagraph"/>
              <w:spacing w:before="2"/>
              <w:ind w:left="107" w:firstLine="1"/>
              <w:jc w:val="center"/>
              <w:rPr>
                <w:color w:val="1F497D" w:themeColor="text2"/>
                <w:sz w:val="20"/>
                <w:szCs w:val="20"/>
              </w:rPr>
            </w:pPr>
          </w:p>
          <w:p w14:paraId="3AA6B470" w14:textId="3D313595" w:rsidR="00121DF7" w:rsidRDefault="00121DF7" w:rsidP="006A4AF9">
            <w:pPr>
              <w:pStyle w:val="TableParagraph"/>
              <w:spacing w:before="2"/>
              <w:ind w:left="107" w:firstLine="1"/>
              <w:jc w:val="center"/>
              <w:rPr>
                <w:color w:val="001F5F"/>
                <w:spacing w:val="-2"/>
              </w:rPr>
            </w:pPr>
            <w:r w:rsidRPr="005D6BB0">
              <w:rPr>
                <w:color w:val="1F497D" w:themeColor="text2"/>
                <w:sz w:val="20"/>
                <w:szCs w:val="20"/>
              </w:rPr>
              <w:t>HM / CEO</w:t>
            </w:r>
          </w:p>
        </w:tc>
      </w:tr>
      <w:tr w:rsidR="00121DF7" w14:paraId="53DB8EB9" w14:textId="30B641CA" w:rsidTr="00E70341">
        <w:trPr>
          <w:trHeight w:val="537"/>
        </w:trPr>
        <w:tc>
          <w:tcPr>
            <w:tcW w:w="425" w:type="dxa"/>
            <w:shd w:val="clear" w:color="auto" w:fill="BFBFBF" w:themeFill="background1" w:themeFillShade="BF"/>
          </w:tcPr>
          <w:p w14:paraId="53DB8EB4" w14:textId="599D3107" w:rsidR="00121DF7" w:rsidRDefault="00121DF7" w:rsidP="00121DF7">
            <w:pPr>
              <w:pStyle w:val="TableParagraph"/>
              <w:spacing w:line="260" w:lineRule="exact"/>
              <w:ind w:left="107"/>
              <w:rPr>
                <w:rFonts w:ascii="Calibri"/>
              </w:rPr>
            </w:pPr>
            <w:r>
              <w:rPr>
                <w:rFonts w:ascii="Calibri"/>
                <w:color w:val="001F5F"/>
                <w:spacing w:val="-5"/>
              </w:rPr>
              <w:t>6.</w:t>
            </w:r>
          </w:p>
        </w:tc>
        <w:tc>
          <w:tcPr>
            <w:tcW w:w="3544" w:type="dxa"/>
          </w:tcPr>
          <w:p w14:paraId="53DB8EB6" w14:textId="42C7D03D" w:rsidR="00121DF7" w:rsidRDefault="00121DF7" w:rsidP="00134FEE">
            <w:pPr>
              <w:pStyle w:val="TableParagraph"/>
              <w:spacing w:line="248" w:lineRule="exact"/>
              <w:ind w:left="107"/>
            </w:pPr>
            <w:r>
              <w:rPr>
                <w:color w:val="001F5F"/>
              </w:rPr>
              <w:t>Liaison</w:t>
            </w:r>
            <w:r>
              <w:rPr>
                <w:color w:val="001F5F"/>
                <w:spacing w:val="-8"/>
              </w:rPr>
              <w:t xml:space="preserve"> </w:t>
            </w:r>
            <w:r>
              <w:rPr>
                <w:color w:val="001F5F"/>
              </w:rPr>
              <w:t>and</w:t>
            </w:r>
            <w:r>
              <w:rPr>
                <w:color w:val="001F5F"/>
                <w:spacing w:val="-9"/>
              </w:rPr>
              <w:t xml:space="preserve"> </w:t>
            </w:r>
            <w:r>
              <w:rPr>
                <w:color w:val="001F5F"/>
              </w:rPr>
              <w:t>Consultation</w:t>
            </w:r>
            <w:r>
              <w:rPr>
                <w:color w:val="001F5F"/>
                <w:spacing w:val="-9"/>
              </w:rPr>
              <w:t xml:space="preserve"> </w:t>
            </w:r>
            <w:r>
              <w:rPr>
                <w:color w:val="001F5F"/>
              </w:rPr>
              <w:t>with</w:t>
            </w:r>
            <w:r>
              <w:rPr>
                <w:color w:val="001F5F"/>
                <w:spacing w:val="-9"/>
              </w:rPr>
              <w:t xml:space="preserve"> </w:t>
            </w:r>
            <w:r>
              <w:rPr>
                <w:color w:val="001F5F"/>
                <w:spacing w:val="-4"/>
              </w:rPr>
              <w:t>river</w:t>
            </w:r>
            <w:r w:rsidR="00134FEE">
              <w:rPr>
                <w:color w:val="001F5F"/>
                <w:spacing w:val="-4"/>
              </w:rPr>
              <w:t xml:space="preserve"> </w:t>
            </w:r>
            <w:r>
              <w:rPr>
                <w:color w:val="001F5F"/>
                <w:spacing w:val="-4"/>
              </w:rPr>
              <w:t>users</w:t>
            </w:r>
            <w:r w:rsidR="00134FEE">
              <w:rPr>
                <w:color w:val="001F5F"/>
                <w:spacing w:val="-4"/>
              </w:rPr>
              <w:t>.</w:t>
            </w:r>
          </w:p>
        </w:tc>
        <w:tc>
          <w:tcPr>
            <w:tcW w:w="3261" w:type="dxa"/>
          </w:tcPr>
          <w:p w14:paraId="53DB8EB7" w14:textId="77777777" w:rsidR="00121DF7" w:rsidRDefault="00121DF7" w:rsidP="00121DF7">
            <w:pPr>
              <w:pStyle w:val="TableParagraph"/>
              <w:spacing w:line="248" w:lineRule="exact"/>
              <w:ind w:left="108"/>
            </w:pPr>
            <w:r>
              <w:rPr>
                <w:color w:val="001F5F"/>
              </w:rPr>
              <w:t>Routine</w:t>
            </w:r>
            <w:r>
              <w:rPr>
                <w:color w:val="001F5F"/>
                <w:spacing w:val="-10"/>
              </w:rPr>
              <w:t xml:space="preserve"> </w:t>
            </w:r>
            <w:r>
              <w:rPr>
                <w:color w:val="001F5F"/>
              </w:rPr>
              <w:t>engagement</w:t>
            </w:r>
            <w:r>
              <w:rPr>
                <w:color w:val="001F5F"/>
                <w:spacing w:val="-9"/>
              </w:rPr>
              <w:t xml:space="preserve"> </w:t>
            </w:r>
            <w:r>
              <w:rPr>
                <w:color w:val="001F5F"/>
              </w:rPr>
              <w:t>&amp;</w:t>
            </w:r>
            <w:r>
              <w:rPr>
                <w:color w:val="001F5F"/>
                <w:spacing w:val="-12"/>
              </w:rPr>
              <w:t xml:space="preserve"> </w:t>
            </w:r>
            <w:r>
              <w:rPr>
                <w:color w:val="001F5F"/>
              </w:rPr>
              <w:t>meetings</w:t>
            </w:r>
            <w:r>
              <w:rPr>
                <w:color w:val="001F5F"/>
                <w:spacing w:val="-7"/>
              </w:rPr>
              <w:t xml:space="preserve"> </w:t>
            </w:r>
            <w:r>
              <w:rPr>
                <w:color w:val="001F5F"/>
              </w:rPr>
              <w:t>held</w:t>
            </w:r>
            <w:r>
              <w:rPr>
                <w:color w:val="001F5F"/>
                <w:spacing w:val="-9"/>
              </w:rPr>
              <w:t xml:space="preserve"> </w:t>
            </w:r>
            <w:r>
              <w:rPr>
                <w:color w:val="001F5F"/>
                <w:spacing w:val="-4"/>
              </w:rPr>
              <w:t>with</w:t>
            </w:r>
          </w:p>
          <w:p w14:paraId="53DB8EB8" w14:textId="77777777" w:rsidR="00121DF7" w:rsidRDefault="00121DF7" w:rsidP="00121DF7">
            <w:pPr>
              <w:pStyle w:val="TableParagraph"/>
              <w:spacing w:before="11"/>
              <w:ind w:left="108"/>
            </w:pPr>
            <w:r>
              <w:rPr>
                <w:color w:val="001F5F"/>
                <w:spacing w:val="-2"/>
              </w:rPr>
              <w:t>stakeholders</w:t>
            </w:r>
          </w:p>
        </w:tc>
        <w:tc>
          <w:tcPr>
            <w:tcW w:w="2409" w:type="dxa"/>
          </w:tcPr>
          <w:p w14:paraId="74A7C808" w14:textId="18046465" w:rsidR="00121DF7" w:rsidRDefault="00121DF7" w:rsidP="00121DF7">
            <w:pPr>
              <w:pStyle w:val="TableParagraph"/>
              <w:spacing w:line="248" w:lineRule="exact"/>
              <w:ind w:left="108"/>
              <w:rPr>
                <w:color w:val="001F5F"/>
              </w:rPr>
            </w:pPr>
            <w:r>
              <w:rPr>
                <w:color w:val="001F5F"/>
              </w:rPr>
              <w:t>Engagement through Port User group, website and social media.</w:t>
            </w:r>
          </w:p>
        </w:tc>
        <w:tc>
          <w:tcPr>
            <w:tcW w:w="1701" w:type="dxa"/>
          </w:tcPr>
          <w:p w14:paraId="1C3F2199" w14:textId="77777777" w:rsidR="00121DF7" w:rsidRDefault="00121DF7" w:rsidP="006A4AF9">
            <w:pPr>
              <w:pStyle w:val="TableParagraph"/>
              <w:spacing w:line="248" w:lineRule="exact"/>
              <w:ind w:left="108"/>
              <w:jc w:val="center"/>
              <w:rPr>
                <w:color w:val="1F497D" w:themeColor="text2"/>
                <w:sz w:val="20"/>
                <w:szCs w:val="20"/>
              </w:rPr>
            </w:pPr>
          </w:p>
          <w:p w14:paraId="5B06AE22" w14:textId="16ECF9FD" w:rsidR="00121DF7" w:rsidRDefault="00121DF7" w:rsidP="006A4AF9">
            <w:pPr>
              <w:pStyle w:val="TableParagraph"/>
              <w:spacing w:line="248" w:lineRule="exact"/>
              <w:ind w:left="108"/>
              <w:jc w:val="center"/>
              <w:rPr>
                <w:color w:val="001F5F"/>
              </w:rPr>
            </w:pPr>
            <w:r w:rsidRPr="005D6BB0">
              <w:rPr>
                <w:color w:val="1F497D" w:themeColor="text2"/>
                <w:sz w:val="20"/>
                <w:szCs w:val="20"/>
              </w:rPr>
              <w:t>HM / CEO</w:t>
            </w:r>
          </w:p>
        </w:tc>
      </w:tr>
    </w:tbl>
    <w:p w14:paraId="588A8471" w14:textId="77777777" w:rsidR="00244BFA" w:rsidRDefault="00244BFA">
      <w:pPr>
        <w:pStyle w:val="BodyText"/>
        <w:spacing w:before="10"/>
        <w:rPr>
          <w:b/>
          <w:sz w:val="34"/>
        </w:rPr>
      </w:pPr>
    </w:p>
    <w:p w14:paraId="53DB8EBB" w14:textId="59EDB3DA" w:rsidR="007952CA" w:rsidRPr="009C50EB" w:rsidRDefault="009C50EB" w:rsidP="009C50EB">
      <w:pPr>
        <w:pStyle w:val="ListParagraph"/>
        <w:numPr>
          <w:ilvl w:val="1"/>
          <w:numId w:val="8"/>
        </w:numPr>
        <w:tabs>
          <w:tab w:val="left" w:pos="1816"/>
        </w:tabs>
        <w:ind w:left="1816" w:hanging="856"/>
        <w:rPr>
          <w:b/>
          <w:color w:val="002060"/>
        </w:rPr>
      </w:pPr>
      <w:bookmarkStart w:id="0" w:name="_Hlk137559784"/>
      <w:bookmarkStart w:id="1" w:name="_Hlk137559758"/>
      <w:r w:rsidRPr="009C50EB">
        <w:rPr>
          <w:b/>
          <w:color w:val="002060"/>
        </w:rPr>
        <w:t>Temporary Targets</w:t>
      </w:r>
      <w:bookmarkEnd w:id="0"/>
    </w:p>
    <w:bookmarkEnd w:id="1"/>
    <w:p w14:paraId="53DB8EBC" w14:textId="77777777" w:rsidR="007952CA" w:rsidRDefault="007952CA">
      <w:pPr>
        <w:pStyle w:val="BodyText"/>
        <w:spacing w:before="6"/>
        <w:rPr>
          <w:b/>
          <w:sz w:val="23"/>
        </w:rPr>
      </w:pPr>
    </w:p>
    <w:tbl>
      <w:tblPr>
        <w:tblStyle w:val="TableGrid"/>
        <w:tblW w:w="11340" w:type="dxa"/>
        <w:tblInd w:w="-459" w:type="dxa"/>
        <w:tblLook w:val="04A0" w:firstRow="1" w:lastRow="0" w:firstColumn="1" w:lastColumn="0" w:noHBand="0" w:noVBand="1"/>
      </w:tblPr>
      <w:tblGrid>
        <w:gridCol w:w="425"/>
        <w:gridCol w:w="3537"/>
        <w:gridCol w:w="3253"/>
        <w:gridCol w:w="2405"/>
        <w:gridCol w:w="1720"/>
      </w:tblGrid>
      <w:tr w:rsidR="00244BFA" w14:paraId="4937B6FD" w14:textId="571C36EF" w:rsidTr="00661DC4">
        <w:tc>
          <w:tcPr>
            <w:tcW w:w="425" w:type="dxa"/>
            <w:shd w:val="clear" w:color="auto" w:fill="BFBFBF" w:themeFill="background1" w:themeFillShade="BF"/>
          </w:tcPr>
          <w:p w14:paraId="08A04780" w14:textId="77777777" w:rsidR="00244BFA" w:rsidRPr="00460F71" w:rsidRDefault="00244BFA" w:rsidP="00574100">
            <w:pPr>
              <w:jc w:val="center"/>
              <w:rPr>
                <w:color w:val="1F497D" w:themeColor="text2"/>
              </w:rPr>
            </w:pPr>
          </w:p>
        </w:tc>
        <w:tc>
          <w:tcPr>
            <w:tcW w:w="3544" w:type="dxa"/>
            <w:shd w:val="clear" w:color="auto" w:fill="BFBFBF" w:themeFill="background1" w:themeFillShade="BF"/>
          </w:tcPr>
          <w:p w14:paraId="07E3A509" w14:textId="3D9382DF" w:rsidR="00244BFA" w:rsidRPr="00460F71" w:rsidRDefault="00244BFA" w:rsidP="00C84362">
            <w:pPr>
              <w:jc w:val="center"/>
              <w:rPr>
                <w:b/>
                <w:bCs/>
                <w:color w:val="002060"/>
              </w:rPr>
            </w:pPr>
            <w:r w:rsidRPr="00460F71">
              <w:rPr>
                <w:b/>
                <w:bCs/>
                <w:color w:val="002060"/>
              </w:rPr>
              <w:t>Activity</w:t>
            </w:r>
          </w:p>
        </w:tc>
        <w:tc>
          <w:tcPr>
            <w:tcW w:w="3261" w:type="dxa"/>
            <w:shd w:val="clear" w:color="auto" w:fill="BFBFBF" w:themeFill="background1" w:themeFillShade="BF"/>
          </w:tcPr>
          <w:p w14:paraId="433F1233" w14:textId="4A582839" w:rsidR="00244BFA" w:rsidRPr="00460F71" w:rsidRDefault="00244BFA" w:rsidP="00C84362">
            <w:pPr>
              <w:jc w:val="center"/>
              <w:rPr>
                <w:b/>
                <w:bCs/>
                <w:color w:val="002060"/>
              </w:rPr>
            </w:pPr>
            <w:r w:rsidRPr="00460F71">
              <w:rPr>
                <w:b/>
                <w:bCs/>
                <w:color w:val="002060"/>
              </w:rPr>
              <w:t>Target</w:t>
            </w:r>
          </w:p>
        </w:tc>
        <w:tc>
          <w:tcPr>
            <w:tcW w:w="2409" w:type="dxa"/>
            <w:shd w:val="clear" w:color="auto" w:fill="BFBFBF" w:themeFill="background1" w:themeFillShade="BF"/>
          </w:tcPr>
          <w:p w14:paraId="65AA16C0" w14:textId="7BF6A79B" w:rsidR="00244BFA" w:rsidRPr="00460F71" w:rsidRDefault="00244BFA" w:rsidP="00C84362">
            <w:pPr>
              <w:jc w:val="center"/>
              <w:rPr>
                <w:b/>
                <w:bCs/>
                <w:color w:val="002060"/>
              </w:rPr>
            </w:pPr>
            <w:r w:rsidRPr="00460F71">
              <w:rPr>
                <w:b/>
                <w:bCs/>
                <w:color w:val="002060"/>
              </w:rPr>
              <w:t>Status</w:t>
            </w:r>
          </w:p>
        </w:tc>
        <w:tc>
          <w:tcPr>
            <w:tcW w:w="1701" w:type="dxa"/>
            <w:shd w:val="clear" w:color="auto" w:fill="BFBFBF" w:themeFill="background1" w:themeFillShade="BF"/>
          </w:tcPr>
          <w:p w14:paraId="7074418B" w14:textId="7560FCCA" w:rsidR="00244BFA" w:rsidRPr="00460F71" w:rsidRDefault="00244BFA" w:rsidP="00C84362">
            <w:pPr>
              <w:jc w:val="center"/>
              <w:rPr>
                <w:b/>
                <w:bCs/>
                <w:color w:val="002060"/>
              </w:rPr>
            </w:pPr>
            <w:r>
              <w:rPr>
                <w:b/>
                <w:bCs/>
                <w:color w:val="002060"/>
              </w:rPr>
              <w:t>Responsibility</w:t>
            </w:r>
          </w:p>
        </w:tc>
      </w:tr>
      <w:tr w:rsidR="00244BFA" w14:paraId="50A336F3" w14:textId="04069388" w:rsidTr="00661DC4">
        <w:tc>
          <w:tcPr>
            <w:tcW w:w="425" w:type="dxa"/>
            <w:shd w:val="clear" w:color="auto" w:fill="BFBFBF" w:themeFill="background1" w:themeFillShade="BF"/>
          </w:tcPr>
          <w:p w14:paraId="7973EFAF" w14:textId="55092547" w:rsidR="00244BFA" w:rsidRPr="005D6BB0" w:rsidRDefault="00244BFA" w:rsidP="001D0172">
            <w:pPr>
              <w:rPr>
                <w:color w:val="1F497D" w:themeColor="text2"/>
                <w:sz w:val="20"/>
                <w:szCs w:val="20"/>
              </w:rPr>
            </w:pPr>
            <w:r w:rsidRPr="005D6BB0">
              <w:rPr>
                <w:color w:val="1F497D" w:themeColor="text2"/>
                <w:sz w:val="20"/>
                <w:szCs w:val="20"/>
              </w:rPr>
              <w:t>1.</w:t>
            </w:r>
          </w:p>
        </w:tc>
        <w:tc>
          <w:tcPr>
            <w:tcW w:w="3544" w:type="dxa"/>
          </w:tcPr>
          <w:p w14:paraId="44B6C30C" w14:textId="77777777" w:rsidR="00244BFA" w:rsidRPr="005D6BB0" w:rsidRDefault="00965016" w:rsidP="001D0172">
            <w:pPr>
              <w:rPr>
                <w:color w:val="1F497D" w:themeColor="text2"/>
                <w:sz w:val="20"/>
                <w:szCs w:val="20"/>
              </w:rPr>
            </w:pPr>
            <w:r w:rsidRPr="005D6BB0">
              <w:rPr>
                <w:color w:val="1F497D" w:themeColor="text2"/>
                <w:sz w:val="20"/>
                <w:szCs w:val="20"/>
              </w:rPr>
              <w:t>Recharact</w:t>
            </w:r>
            <w:r w:rsidR="00AA09F0" w:rsidRPr="005D6BB0">
              <w:rPr>
                <w:color w:val="1F497D" w:themeColor="text2"/>
                <w:sz w:val="20"/>
                <w:szCs w:val="20"/>
              </w:rPr>
              <w:t>e</w:t>
            </w:r>
            <w:r w:rsidRPr="005D6BB0">
              <w:rPr>
                <w:color w:val="1F497D" w:themeColor="text2"/>
                <w:sz w:val="20"/>
                <w:szCs w:val="20"/>
              </w:rPr>
              <w:t>rise spoil ground</w:t>
            </w:r>
          </w:p>
          <w:p w14:paraId="6FBEFC5D" w14:textId="1BC1D9D4" w:rsidR="000E0837" w:rsidRPr="005D6BB0" w:rsidRDefault="000E0837" w:rsidP="001D0172">
            <w:pPr>
              <w:rPr>
                <w:color w:val="1F497D" w:themeColor="text2"/>
                <w:sz w:val="20"/>
                <w:szCs w:val="20"/>
              </w:rPr>
            </w:pPr>
          </w:p>
        </w:tc>
        <w:tc>
          <w:tcPr>
            <w:tcW w:w="3261" w:type="dxa"/>
          </w:tcPr>
          <w:p w14:paraId="0CE47C4A" w14:textId="0CE3EC3F" w:rsidR="00244BFA" w:rsidRPr="005D6BB0" w:rsidRDefault="00244BFA" w:rsidP="001D0172">
            <w:pPr>
              <w:rPr>
                <w:color w:val="1F497D" w:themeColor="text2"/>
                <w:sz w:val="20"/>
                <w:szCs w:val="20"/>
              </w:rPr>
            </w:pPr>
            <w:r w:rsidRPr="005D6BB0">
              <w:rPr>
                <w:color w:val="1F497D" w:themeColor="text2"/>
                <w:sz w:val="20"/>
                <w:szCs w:val="20"/>
              </w:rPr>
              <w:t>Delivery 202</w:t>
            </w:r>
            <w:r w:rsidR="00950796" w:rsidRPr="005D6BB0">
              <w:rPr>
                <w:color w:val="1F497D" w:themeColor="text2"/>
                <w:sz w:val="20"/>
                <w:szCs w:val="20"/>
              </w:rPr>
              <w:t>8</w:t>
            </w:r>
            <w:r w:rsidR="009C2D6E" w:rsidRPr="005D6BB0">
              <w:rPr>
                <w:color w:val="1F497D" w:themeColor="text2"/>
                <w:sz w:val="20"/>
                <w:szCs w:val="20"/>
              </w:rPr>
              <w:t>-2029</w:t>
            </w:r>
          </w:p>
        </w:tc>
        <w:tc>
          <w:tcPr>
            <w:tcW w:w="2409" w:type="dxa"/>
          </w:tcPr>
          <w:p w14:paraId="3480EA24" w14:textId="175F32B6" w:rsidR="00244BFA" w:rsidRPr="009D515A" w:rsidRDefault="009D515A" w:rsidP="00446756">
            <w:pPr>
              <w:rPr>
                <w:color w:val="1F497D" w:themeColor="text2"/>
                <w:sz w:val="20"/>
                <w:szCs w:val="20"/>
              </w:rPr>
            </w:pPr>
            <w:r w:rsidRPr="009D515A">
              <w:rPr>
                <w:color w:val="1F497D" w:themeColor="text2"/>
                <w:sz w:val="20"/>
                <w:szCs w:val="20"/>
              </w:rPr>
              <w:t>Research</w:t>
            </w:r>
          </w:p>
        </w:tc>
        <w:tc>
          <w:tcPr>
            <w:tcW w:w="1701" w:type="dxa"/>
          </w:tcPr>
          <w:p w14:paraId="0B568554" w14:textId="4A9727DE" w:rsidR="00244BFA" w:rsidRPr="005D6BB0" w:rsidRDefault="00950796" w:rsidP="00C43156">
            <w:pPr>
              <w:jc w:val="center"/>
              <w:rPr>
                <w:color w:val="1F497D" w:themeColor="text2"/>
                <w:sz w:val="20"/>
                <w:szCs w:val="20"/>
              </w:rPr>
            </w:pPr>
            <w:r w:rsidRPr="005D6BB0">
              <w:rPr>
                <w:color w:val="1F497D" w:themeColor="text2"/>
                <w:sz w:val="20"/>
                <w:szCs w:val="20"/>
              </w:rPr>
              <w:t xml:space="preserve">HM </w:t>
            </w:r>
            <w:r w:rsidR="00C01973" w:rsidRPr="005D6BB0">
              <w:rPr>
                <w:color w:val="1F497D" w:themeColor="text2"/>
                <w:sz w:val="20"/>
                <w:szCs w:val="20"/>
              </w:rPr>
              <w:t>/ CEO</w:t>
            </w:r>
          </w:p>
        </w:tc>
      </w:tr>
      <w:tr w:rsidR="00244BFA" w14:paraId="15C4E002" w14:textId="727BB08F" w:rsidTr="00661DC4">
        <w:tc>
          <w:tcPr>
            <w:tcW w:w="425" w:type="dxa"/>
            <w:shd w:val="clear" w:color="auto" w:fill="BFBFBF" w:themeFill="background1" w:themeFillShade="BF"/>
          </w:tcPr>
          <w:p w14:paraId="207FFA3F" w14:textId="0DC359A6" w:rsidR="00244BFA" w:rsidRPr="005D6BB0" w:rsidRDefault="00244BFA" w:rsidP="001D0172">
            <w:pPr>
              <w:rPr>
                <w:color w:val="1F497D" w:themeColor="text2"/>
                <w:sz w:val="20"/>
                <w:szCs w:val="20"/>
              </w:rPr>
            </w:pPr>
            <w:r w:rsidRPr="005D6BB0">
              <w:rPr>
                <w:color w:val="1F497D" w:themeColor="text2"/>
                <w:sz w:val="20"/>
                <w:szCs w:val="20"/>
              </w:rPr>
              <w:t>2.</w:t>
            </w:r>
          </w:p>
        </w:tc>
        <w:tc>
          <w:tcPr>
            <w:tcW w:w="3544" w:type="dxa"/>
          </w:tcPr>
          <w:p w14:paraId="0D8506AA" w14:textId="77777777" w:rsidR="00244BFA" w:rsidRDefault="00244BFA" w:rsidP="001D0172">
            <w:pPr>
              <w:rPr>
                <w:color w:val="1F497D" w:themeColor="text2"/>
                <w:sz w:val="20"/>
                <w:szCs w:val="20"/>
              </w:rPr>
            </w:pPr>
            <w:r w:rsidRPr="005D6BB0">
              <w:rPr>
                <w:color w:val="1F497D" w:themeColor="text2"/>
                <w:sz w:val="20"/>
                <w:szCs w:val="20"/>
              </w:rPr>
              <w:t>Update and re-issue marine safety plans</w:t>
            </w:r>
          </w:p>
          <w:p w14:paraId="68B000ED" w14:textId="294DDA85" w:rsidR="001872FC" w:rsidRPr="005D6BB0" w:rsidRDefault="001872FC" w:rsidP="001D0172">
            <w:pPr>
              <w:rPr>
                <w:color w:val="1F497D" w:themeColor="text2"/>
                <w:sz w:val="20"/>
                <w:szCs w:val="20"/>
              </w:rPr>
            </w:pPr>
          </w:p>
        </w:tc>
        <w:tc>
          <w:tcPr>
            <w:tcW w:w="3261" w:type="dxa"/>
          </w:tcPr>
          <w:p w14:paraId="43206D39" w14:textId="18FA69A0" w:rsidR="00244BFA" w:rsidRPr="005D6BB0" w:rsidRDefault="00244BFA" w:rsidP="001D0172">
            <w:pPr>
              <w:rPr>
                <w:color w:val="1F497D" w:themeColor="text2"/>
                <w:sz w:val="20"/>
                <w:szCs w:val="20"/>
              </w:rPr>
            </w:pPr>
            <w:r w:rsidRPr="005D6BB0">
              <w:rPr>
                <w:color w:val="1F497D" w:themeColor="text2"/>
                <w:sz w:val="20"/>
                <w:szCs w:val="20"/>
              </w:rPr>
              <w:t>On-going throughout 202</w:t>
            </w:r>
            <w:r w:rsidR="00A94E57" w:rsidRPr="005D6BB0">
              <w:rPr>
                <w:color w:val="1F497D" w:themeColor="text2"/>
                <w:sz w:val="20"/>
                <w:szCs w:val="20"/>
              </w:rPr>
              <w:t>6</w:t>
            </w:r>
          </w:p>
        </w:tc>
        <w:tc>
          <w:tcPr>
            <w:tcW w:w="2409" w:type="dxa"/>
          </w:tcPr>
          <w:p w14:paraId="4E0AF77A" w14:textId="700DC634" w:rsidR="00E34E42" w:rsidRPr="005D6BB0" w:rsidRDefault="00885A29" w:rsidP="00446756">
            <w:pPr>
              <w:rPr>
                <w:color w:val="1F497D" w:themeColor="text2"/>
                <w:sz w:val="20"/>
                <w:szCs w:val="20"/>
              </w:rPr>
            </w:pPr>
            <w:r w:rsidRPr="005D6BB0">
              <w:rPr>
                <w:color w:val="1F497D" w:themeColor="text2"/>
                <w:sz w:val="20"/>
                <w:szCs w:val="20"/>
              </w:rPr>
              <w:t>Continuous</w:t>
            </w:r>
          </w:p>
        </w:tc>
        <w:tc>
          <w:tcPr>
            <w:tcW w:w="1701" w:type="dxa"/>
          </w:tcPr>
          <w:p w14:paraId="0E3160B4" w14:textId="20F2B257" w:rsidR="00244BFA" w:rsidRPr="005D6BB0" w:rsidRDefault="00161F51" w:rsidP="00161F51">
            <w:pPr>
              <w:jc w:val="center"/>
              <w:rPr>
                <w:color w:val="1F497D" w:themeColor="text2"/>
                <w:sz w:val="20"/>
                <w:szCs w:val="20"/>
              </w:rPr>
            </w:pPr>
            <w:r w:rsidRPr="005D6BB0">
              <w:rPr>
                <w:color w:val="1F497D" w:themeColor="text2"/>
                <w:sz w:val="20"/>
                <w:szCs w:val="20"/>
              </w:rPr>
              <w:t xml:space="preserve">HM </w:t>
            </w:r>
            <w:r w:rsidR="00766C75">
              <w:rPr>
                <w:color w:val="1F497D" w:themeColor="text2"/>
                <w:sz w:val="20"/>
                <w:szCs w:val="20"/>
              </w:rPr>
              <w:t>/ CEO</w:t>
            </w:r>
          </w:p>
        </w:tc>
      </w:tr>
      <w:tr w:rsidR="00244BFA" w14:paraId="11187E27" w14:textId="7B409B25" w:rsidTr="00661DC4">
        <w:tc>
          <w:tcPr>
            <w:tcW w:w="425" w:type="dxa"/>
            <w:shd w:val="clear" w:color="auto" w:fill="BFBFBF" w:themeFill="background1" w:themeFillShade="BF"/>
          </w:tcPr>
          <w:p w14:paraId="3CD27AA7" w14:textId="7B068353" w:rsidR="00244BFA" w:rsidRPr="005D6BB0" w:rsidRDefault="00244BFA" w:rsidP="001D0172">
            <w:pPr>
              <w:rPr>
                <w:color w:val="1F497D" w:themeColor="text2"/>
                <w:sz w:val="20"/>
                <w:szCs w:val="20"/>
              </w:rPr>
            </w:pPr>
            <w:r w:rsidRPr="005D6BB0">
              <w:rPr>
                <w:color w:val="1F497D" w:themeColor="text2"/>
                <w:sz w:val="20"/>
                <w:szCs w:val="20"/>
              </w:rPr>
              <w:t>3.</w:t>
            </w:r>
          </w:p>
        </w:tc>
        <w:tc>
          <w:tcPr>
            <w:tcW w:w="3544" w:type="dxa"/>
          </w:tcPr>
          <w:p w14:paraId="77DD5D96" w14:textId="7B7945B6" w:rsidR="00244BFA" w:rsidRPr="005D6BB0" w:rsidRDefault="001A2A1D" w:rsidP="001D0172">
            <w:pPr>
              <w:rPr>
                <w:color w:val="1F497D" w:themeColor="text2"/>
                <w:sz w:val="20"/>
                <w:szCs w:val="20"/>
              </w:rPr>
            </w:pPr>
            <w:r w:rsidRPr="005D6BB0">
              <w:rPr>
                <w:color w:val="1F497D" w:themeColor="text2"/>
                <w:sz w:val="20"/>
                <w:szCs w:val="20"/>
              </w:rPr>
              <w:t xml:space="preserve">Maintain </w:t>
            </w:r>
            <w:r w:rsidR="00244BFA" w:rsidRPr="005D6BB0">
              <w:rPr>
                <w:color w:val="1F497D" w:themeColor="text2"/>
                <w:sz w:val="20"/>
                <w:szCs w:val="20"/>
              </w:rPr>
              <w:t xml:space="preserve">Pilot Vessel </w:t>
            </w:r>
            <w:r w:rsidRPr="005D6BB0">
              <w:rPr>
                <w:color w:val="1F497D" w:themeColor="text2"/>
                <w:sz w:val="20"/>
                <w:szCs w:val="20"/>
              </w:rPr>
              <w:t>certification</w:t>
            </w:r>
            <w:r w:rsidR="00FE7DF5">
              <w:rPr>
                <w:color w:val="1F497D" w:themeColor="text2"/>
                <w:sz w:val="20"/>
                <w:szCs w:val="20"/>
              </w:rPr>
              <w:t xml:space="preserve"> </w:t>
            </w:r>
            <w:r w:rsidR="00172731">
              <w:rPr>
                <w:color w:val="1F497D" w:themeColor="text2"/>
                <w:sz w:val="20"/>
                <w:szCs w:val="20"/>
              </w:rPr>
              <w:t>&amp; Training</w:t>
            </w:r>
          </w:p>
          <w:p w14:paraId="71B82EE8" w14:textId="106749CB" w:rsidR="000E0837" w:rsidRPr="005D6BB0" w:rsidRDefault="000E0837" w:rsidP="001D0172">
            <w:pPr>
              <w:rPr>
                <w:color w:val="1F497D" w:themeColor="text2"/>
                <w:sz w:val="20"/>
                <w:szCs w:val="20"/>
              </w:rPr>
            </w:pPr>
          </w:p>
        </w:tc>
        <w:tc>
          <w:tcPr>
            <w:tcW w:w="3261" w:type="dxa"/>
          </w:tcPr>
          <w:p w14:paraId="41EC7D1B" w14:textId="57946D10" w:rsidR="00244BFA" w:rsidRPr="005D6BB0" w:rsidRDefault="000E194E" w:rsidP="001D0172">
            <w:pPr>
              <w:rPr>
                <w:color w:val="1F497D" w:themeColor="text2"/>
                <w:sz w:val="20"/>
                <w:szCs w:val="20"/>
              </w:rPr>
            </w:pPr>
            <w:r w:rsidRPr="005D6BB0">
              <w:rPr>
                <w:color w:val="1F497D" w:themeColor="text2"/>
                <w:sz w:val="20"/>
                <w:szCs w:val="20"/>
              </w:rPr>
              <w:t>On-going</w:t>
            </w:r>
            <w:r w:rsidR="000327D9" w:rsidRPr="005D6BB0">
              <w:rPr>
                <w:color w:val="1F497D" w:themeColor="text2"/>
                <w:sz w:val="20"/>
                <w:szCs w:val="20"/>
              </w:rPr>
              <w:t xml:space="preserve"> </w:t>
            </w:r>
          </w:p>
        </w:tc>
        <w:tc>
          <w:tcPr>
            <w:tcW w:w="2409" w:type="dxa"/>
          </w:tcPr>
          <w:p w14:paraId="28885458" w14:textId="588EB841" w:rsidR="00E34E42" w:rsidRPr="005D6BB0" w:rsidRDefault="000327D9" w:rsidP="00446756">
            <w:pPr>
              <w:rPr>
                <w:color w:val="1F497D" w:themeColor="text2"/>
                <w:sz w:val="20"/>
                <w:szCs w:val="20"/>
              </w:rPr>
            </w:pPr>
            <w:r w:rsidRPr="005D6BB0">
              <w:rPr>
                <w:color w:val="1F497D" w:themeColor="text2"/>
                <w:sz w:val="20"/>
                <w:szCs w:val="20"/>
              </w:rPr>
              <w:t>Continuous</w:t>
            </w:r>
          </w:p>
        </w:tc>
        <w:tc>
          <w:tcPr>
            <w:tcW w:w="1701" w:type="dxa"/>
          </w:tcPr>
          <w:p w14:paraId="788CC848" w14:textId="2800624B" w:rsidR="00244BFA" w:rsidRPr="005D6BB0" w:rsidRDefault="00F9639F" w:rsidP="00F9639F">
            <w:pPr>
              <w:jc w:val="center"/>
              <w:rPr>
                <w:color w:val="1F497D" w:themeColor="text2"/>
                <w:sz w:val="20"/>
                <w:szCs w:val="20"/>
              </w:rPr>
            </w:pPr>
            <w:r w:rsidRPr="005D6BB0">
              <w:rPr>
                <w:color w:val="1F497D" w:themeColor="text2"/>
                <w:sz w:val="20"/>
                <w:szCs w:val="20"/>
              </w:rPr>
              <w:t>HM</w:t>
            </w:r>
            <w:r w:rsidR="00766C75">
              <w:rPr>
                <w:color w:val="1F497D" w:themeColor="text2"/>
                <w:sz w:val="20"/>
                <w:szCs w:val="20"/>
              </w:rPr>
              <w:t xml:space="preserve"> </w:t>
            </w:r>
            <w:r w:rsidR="00C6334F">
              <w:rPr>
                <w:color w:val="1F497D" w:themeColor="text2"/>
                <w:sz w:val="20"/>
                <w:szCs w:val="20"/>
              </w:rPr>
              <w:t>/ CEO</w:t>
            </w:r>
          </w:p>
        </w:tc>
      </w:tr>
      <w:tr w:rsidR="00244BFA" w14:paraId="0F70A233" w14:textId="62445ACC" w:rsidTr="00661DC4">
        <w:tc>
          <w:tcPr>
            <w:tcW w:w="425" w:type="dxa"/>
            <w:shd w:val="clear" w:color="auto" w:fill="BFBFBF" w:themeFill="background1" w:themeFillShade="BF"/>
          </w:tcPr>
          <w:p w14:paraId="73AC4AE6" w14:textId="5B145F1A" w:rsidR="00244BFA" w:rsidRPr="005D6BB0" w:rsidRDefault="00244BFA" w:rsidP="001D0172">
            <w:pPr>
              <w:rPr>
                <w:color w:val="1F497D" w:themeColor="text2"/>
                <w:sz w:val="20"/>
                <w:szCs w:val="20"/>
              </w:rPr>
            </w:pPr>
            <w:r w:rsidRPr="005D6BB0">
              <w:rPr>
                <w:color w:val="1F497D" w:themeColor="text2"/>
                <w:sz w:val="20"/>
                <w:szCs w:val="20"/>
              </w:rPr>
              <w:t>4.</w:t>
            </w:r>
          </w:p>
        </w:tc>
        <w:tc>
          <w:tcPr>
            <w:tcW w:w="3544" w:type="dxa"/>
          </w:tcPr>
          <w:p w14:paraId="33C24441" w14:textId="3FB17FEA" w:rsidR="00244BFA" w:rsidRPr="005D6BB0" w:rsidRDefault="00244BFA" w:rsidP="001D0172">
            <w:pPr>
              <w:rPr>
                <w:color w:val="1F497D" w:themeColor="text2"/>
                <w:sz w:val="20"/>
                <w:szCs w:val="20"/>
              </w:rPr>
            </w:pPr>
            <w:r w:rsidRPr="005D6BB0">
              <w:rPr>
                <w:color w:val="1F497D" w:themeColor="text2"/>
                <w:sz w:val="20"/>
                <w:szCs w:val="20"/>
              </w:rPr>
              <w:t>Increase leisure vessel calls</w:t>
            </w:r>
          </w:p>
        </w:tc>
        <w:tc>
          <w:tcPr>
            <w:tcW w:w="3261" w:type="dxa"/>
          </w:tcPr>
          <w:p w14:paraId="3EC13E44" w14:textId="68125B4D" w:rsidR="00244BFA" w:rsidRPr="005D6BB0" w:rsidRDefault="00244BFA" w:rsidP="001D0172">
            <w:pPr>
              <w:rPr>
                <w:color w:val="1F497D" w:themeColor="text2"/>
                <w:sz w:val="20"/>
                <w:szCs w:val="20"/>
              </w:rPr>
            </w:pPr>
            <w:r w:rsidRPr="005D6BB0">
              <w:rPr>
                <w:color w:val="1F497D" w:themeColor="text2"/>
                <w:sz w:val="20"/>
                <w:szCs w:val="20"/>
              </w:rPr>
              <w:t>Continue to make available pontoon for leisure craft</w:t>
            </w:r>
          </w:p>
        </w:tc>
        <w:tc>
          <w:tcPr>
            <w:tcW w:w="2409" w:type="dxa"/>
          </w:tcPr>
          <w:p w14:paraId="167E8994" w14:textId="2C510AF1" w:rsidR="00244BFA" w:rsidRPr="005D6BB0" w:rsidRDefault="00244BFA" w:rsidP="00446756">
            <w:pPr>
              <w:rPr>
                <w:color w:val="1F497D" w:themeColor="text2"/>
                <w:sz w:val="20"/>
                <w:szCs w:val="20"/>
              </w:rPr>
            </w:pPr>
            <w:r w:rsidRPr="005D6BB0">
              <w:rPr>
                <w:color w:val="1F497D" w:themeColor="text2"/>
                <w:sz w:val="20"/>
                <w:szCs w:val="20"/>
              </w:rPr>
              <w:t>Strive for continuous improvement to attract new customers</w:t>
            </w:r>
          </w:p>
        </w:tc>
        <w:tc>
          <w:tcPr>
            <w:tcW w:w="1701" w:type="dxa"/>
          </w:tcPr>
          <w:p w14:paraId="1EB69414" w14:textId="77777777" w:rsidR="00F9639F" w:rsidRPr="005D6BB0" w:rsidRDefault="00F9639F" w:rsidP="00F9639F">
            <w:pPr>
              <w:jc w:val="center"/>
              <w:rPr>
                <w:color w:val="1F497D" w:themeColor="text2"/>
                <w:sz w:val="20"/>
                <w:szCs w:val="20"/>
              </w:rPr>
            </w:pPr>
          </w:p>
          <w:p w14:paraId="735C1F4B" w14:textId="215B6BC9" w:rsidR="00244BFA" w:rsidRPr="005D6BB0" w:rsidRDefault="004D53B1" w:rsidP="00F9639F">
            <w:pPr>
              <w:jc w:val="center"/>
              <w:rPr>
                <w:color w:val="1F497D" w:themeColor="text2"/>
                <w:sz w:val="20"/>
                <w:szCs w:val="20"/>
              </w:rPr>
            </w:pPr>
            <w:r w:rsidRPr="005D6BB0">
              <w:rPr>
                <w:color w:val="1F497D" w:themeColor="text2"/>
                <w:sz w:val="20"/>
                <w:szCs w:val="20"/>
              </w:rPr>
              <w:t xml:space="preserve">HM / </w:t>
            </w:r>
            <w:r w:rsidR="00F9639F" w:rsidRPr="005D6BB0">
              <w:rPr>
                <w:color w:val="1F497D" w:themeColor="text2"/>
                <w:sz w:val="20"/>
                <w:szCs w:val="20"/>
              </w:rPr>
              <w:t>CEO</w:t>
            </w:r>
          </w:p>
        </w:tc>
      </w:tr>
      <w:tr w:rsidR="00244BFA" w14:paraId="4793B159" w14:textId="5D064CFF" w:rsidTr="00661DC4">
        <w:tc>
          <w:tcPr>
            <w:tcW w:w="425" w:type="dxa"/>
            <w:shd w:val="clear" w:color="auto" w:fill="BFBFBF" w:themeFill="background1" w:themeFillShade="BF"/>
          </w:tcPr>
          <w:p w14:paraId="6F0B312D" w14:textId="5B9D1133" w:rsidR="00244BFA" w:rsidRPr="005D6BB0" w:rsidRDefault="00244BFA" w:rsidP="001D0172">
            <w:pPr>
              <w:rPr>
                <w:color w:val="1F497D" w:themeColor="text2"/>
                <w:sz w:val="20"/>
                <w:szCs w:val="20"/>
              </w:rPr>
            </w:pPr>
            <w:r w:rsidRPr="005D6BB0">
              <w:rPr>
                <w:color w:val="1F497D" w:themeColor="text2"/>
                <w:sz w:val="20"/>
                <w:szCs w:val="20"/>
              </w:rPr>
              <w:t>5.</w:t>
            </w:r>
          </w:p>
        </w:tc>
        <w:tc>
          <w:tcPr>
            <w:tcW w:w="3544" w:type="dxa"/>
          </w:tcPr>
          <w:p w14:paraId="1B6A8376" w14:textId="34EB0E6C" w:rsidR="00244BFA" w:rsidRPr="005D6BB0" w:rsidRDefault="004D5089" w:rsidP="001D0172">
            <w:pPr>
              <w:rPr>
                <w:color w:val="1F497D" w:themeColor="text2"/>
                <w:sz w:val="20"/>
                <w:szCs w:val="20"/>
              </w:rPr>
            </w:pPr>
            <w:r w:rsidRPr="005D6BB0">
              <w:rPr>
                <w:color w:val="1F497D" w:themeColor="text2"/>
                <w:sz w:val="20"/>
                <w:szCs w:val="20"/>
              </w:rPr>
              <w:t>Train additional Pilot</w:t>
            </w:r>
            <w:r w:rsidR="000D68FE" w:rsidRPr="005D6BB0">
              <w:rPr>
                <w:color w:val="1F497D" w:themeColor="text2"/>
                <w:sz w:val="20"/>
                <w:szCs w:val="20"/>
              </w:rPr>
              <w:t xml:space="preserve"> Vessel coxswains</w:t>
            </w:r>
          </w:p>
        </w:tc>
        <w:tc>
          <w:tcPr>
            <w:tcW w:w="3261" w:type="dxa"/>
          </w:tcPr>
          <w:p w14:paraId="6041FFEF" w14:textId="1B9FD317" w:rsidR="00244BFA" w:rsidRPr="005D6BB0" w:rsidRDefault="000D68FE" w:rsidP="001D0172">
            <w:pPr>
              <w:rPr>
                <w:color w:val="1F497D" w:themeColor="text2"/>
                <w:sz w:val="20"/>
                <w:szCs w:val="20"/>
              </w:rPr>
            </w:pPr>
            <w:r w:rsidRPr="005D6BB0">
              <w:rPr>
                <w:color w:val="1F497D" w:themeColor="text2"/>
                <w:sz w:val="20"/>
                <w:szCs w:val="20"/>
              </w:rPr>
              <w:t>On</w:t>
            </w:r>
            <w:r w:rsidR="00AA20BE" w:rsidRPr="005D6BB0">
              <w:rPr>
                <w:color w:val="1F497D" w:themeColor="text2"/>
                <w:sz w:val="20"/>
                <w:szCs w:val="20"/>
              </w:rPr>
              <w:t>-going throughout 2026</w:t>
            </w:r>
            <w:r w:rsidR="00937BBE" w:rsidRPr="005D6BB0">
              <w:rPr>
                <w:color w:val="1F497D" w:themeColor="text2"/>
                <w:sz w:val="20"/>
                <w:szCs w:val="20"/>
              </w:rPr>
              <w:t>-2029 when shipping allows.</w:t>
            </w:r>
          </w:p>
        </w:tc>
        <w:tc>
          <w:tcPr>
            <w:tcW w:w="2409" w:type="dxa"/>
          </w:tcPr>
          <w:p w14:paraId="5F046B42" w14:textId="1F819341" w:rsidR="00A11650" w:rsidRPr="005D6BB0" w:rsidRDefault="00E6242A" w:rsidP="00446756">
            <w:pPr>
              <w:rPr>
                <w:color w:val="1F497D" w:themeColor="text2"/>
                <w:sz w:val="20"/>
                <w:szCs w:val="20"/>
              </w:rPr>
            </w:pPr>
            <w:r w:rsidRPr="005D6BB0">
              <w:rPr>
                <w:color w:val="1F497D" w:themeColor="text2"/>
                <w:sz w:val="20"/>
                <w:szCs w:val="20"/>
              </w:rPr>
              <w:t xml:space="preserve">2 </w:t>
            </w:r>
            <w:r w:rsidR="00196607" w:rsidRPr="005D6BB0">
              <w:rPr>
                <w:color w:val="1F497D" w:themeColor="text2"/>
                <w:sz w:val="20"/>
                <w:szCs w:val="20"/>
              </w:rPr>
              <w:t xml:space="preserve">in </w:t>
            </w:r>
            <w:r w:rsidRPr="005D6BB0">
              <w:rPr>
                <w:color w:val="1F497D" w:themeColor="text2"/>
                <w:sz w:val="20"/>
                <w:szCs w:val="20"/>
              </w:rPr>
              <w:t>Train</w:t>
            </w:r>
            <w:r w:rsidR="00E23A6C" w:rsidRPr="005D6BB0">
              <w:rPr>
                <w:color w:val="1F497D" w:themeColor="text2"/>
                <w:sz w:val="20"/>
                <w:szCs w:val="20"/>
              </w:rPr>
              <w:t>ing</w:t>
            </w:r>
          </w:p>
        </w:tc>
        <w:tc>
          <w:tcPr>
            <w:tcW w:w="1701" w:type="dxa"/>
          </w:tcPr>
          <w:p w14:paraId="55C4ABBA" w14:textId="560E146D" w:rsidR="00244BFA" w:rsidRPr="005D6BB0" w:rsidRDefault="00F9639F" w:rsidP="00F9639F">
            <w:pPr>
              <w:jc w:val="center"/>
              <w:rPr>
                <w:color w:val="1F497D" w:themeColor="text2"/>
                <w:sz w:val="20"/>
                <w:szCs w:val="20"/>
              </w:rPr>
            </w:pPr>
            <w:r w:rsidRPr="005D6BB0">
              <w:rPr>
                <w:color w:val="1F497D" w:themeColor="text2"/>
                <w:sz w:val="20"/>
                <w:szCs w:val="20"/>
              </w:rPr>
              <w:t>HM / CEO</w:t>
            </w:r>
          </w:p>
        </w:tc>
      </w:tr>
      <w:tr w:rsidR="002E3126" w14:paraId="4B6A9180" w14:textId="77777777" w:rsidTr="00661DC4">
        <w:tc>
          <w:tcPr>
            <w:tcW w:w="425" w:type="dxa"/>
            <w:shd w:val="clear" w:color="auto" w:fill="BFBFBF" w:themeFill="background1" w:themeFillShade="BF"/>
          </w:tcPr>
          <w:p w14:paraId="7CEABE5E" w14:textId="4932A173" w:rsidR="002E3126" w:rsidRPr="005D6BB0" w:rsidRDefault="002E3126" w:rsidP="001D0172">
            <w:pPr>
              <w:rPr>
                <w:color w:val="1F497D" w:themeColor="text2"/>
                <w:sz w:val="20"/>
                <w:szCs w:val="20"/>
              </w:rPr>
            </w:pPr>
            <w:r>
              <w:rPr>
                <w:color w:val="1F497D" w:themeColor="text2"/>
                <w:sz w:val="20"/>
                <w:szCs w:val="20"/>
              </w:rPr>
              <w:t>6.</w:t>
            </w:r>
          </w:p>
        </w:tc>
        <w:tc>
          <w:tcPr>
            <w:tcW w:w="3544" w:type="dxa"/>
          </w:tcPr>
          <w:p w14:paraId="549616BB" w14:textId="1CE87E96" w:rsidR="002E3126" w:rsidRPr="005D6BB0" w:rsidRDefault="00CB258D" w:rsidP="001D0172">
            <w:pPr>
              <w:rPr>
                <w:color w:val="1F497D" w:themeColor="text2"/>
                <w:sz w:val="20"/>
                <w:szCs w:val="20"/>
              </w:rPr>
            </w:pPr>
            <w:r>
              <w:rPr>
                <w:color w:val="1F497D" w:themeColor="text2"/>
                <w:sz w:val="20"/>
                <w:szCs w:val="20"/>
              </w:rPr>
              <w:t>Hydrographic survey</w:t>
            </w:r>
            <w:r w:rsidR="0067009F">
              <w:rPr>
                <w:color w:val="1F497D" w:themeColor="text2"/>
                <w:sz w:val="20"/>
                <w:szCs w:val="20"/>
              </w:rPr>
              <w:t xml:space="preserve"> of navigation channel</w:t>
            </w:r>
            <w:r w:rsidR="00C169A1">
              <w:rPr>
                <w:color w:val="1F497D" w:themeColor="text2"/>
                <w:sz w:val="20"/>
                <w:szCs w:val="20"/>
              </w:rPr>
              <w:t xml:space="preserve"> </w:t>
            </w:r>
          </w:p>
        </w:tc>
        <w:tc>
          <w:tcPr>
            <w:tcW w:w="3261" w:type="dxa"/>
          </w:tcPr>
          <w:p w14:paraId="1CF2E412" w14:textId="0C4FCF0E" w:rsidR="002E3126" w:rsidRPr="005D6BB0" w:rsidRDefault="00C169A1" w:rsidP="001D0172">
            <w:pPr>
              <w:rPr>
                <w:color w:val="1F497D" w:themeColor="text2"/>
                <w:sz w:val="20"/>
                <w:szCs w:val="20"/>
              </w:rPr>
            </w:pPr>
            <w:r>
              <w:rPr>
                <w:color w:val="1F497D" w:themeColor="text2"/>
                <w:sz w:val="20"/>
                <w:szCs w:val="20"/>
              </w:rPr>
              <w:t xml:space="preserve">Expected </w:t>
            </w:r>
            <w:r w:rsidR="009C0DD3">
              <w:rPr>
                <w:color w:val="1F497D" w:themeColor="text2"/>
                <w:sz w:val="20"/>
                <w:szCs w:val="20"/>
              </w:rPr>
              <w:t>2026-2027</w:t>
            </w:r>
          </w:p>
        </w:tc>
        <w:tc>
          <w:tcPr>
            <w:tcW w:w="2409" w:type="dxa"/>
          </w:tcPr>
          <w:p w14:paraId="2D243BBD" w14:textId="2B67D3E8" w:rsidR="002E3126" w:rsidRPr="005D6BB0" w:rsidRDefault="009C0DD3" w:rsidP="00446756">
            <w:pPr>
              <w:rPr>
                <w:color w:val="1F497D" w:themeColor="text2"/>
                <w:sz w:val="20"/>
                <w:szCs w:val="20"/>
              </w:rPr>
            </w:pPr>
            <w:r>
              <w:rPr>
                <w:color w:val="1F497D" w:themeColor="text2"/>
                <w:sz w:val="20"/>
                <w:szCs w:val="20"/>
              </w:rPr>
              <w:t>Awaiting</w:t>
            </w:r>
            <w:r w:rsidR="000F7A31">
              <w:rPr>
                <w:color w:val="1F497D" w:themeColor="text2"/>
                <w:sz w:val="20"/>
                <w:szCs w:val="20"/>
              </w:rPr>
              <w:t xml:space="preserve"> POB hydrographic survey team</w:t>
            </w:r>
          </w:p>
        </w:tc>
        <w:tc>
          <w:tcPr>
            <w:tcW w:w="1701" w:type="dxa"/>
          </w:tcPr>
          <w:p w14:paraId="62149A26" w14:textId="1AEAB61A" w:rsidR="002E3126" w:rsidRPr="005D6BB0" w:rsidRDefault="0067009F" w:rsidP="00F9639F">
            <w:pPr>
              <w:jc w:val="center"/>
              <w:rPr>
                <w:color w:val="1F497D" w:themeColor="text2"/>
                <w:sz w:val="20"/>
                <w:szCs w:val="20"/>
              </w:rPr>
            </w:pPr>
            <w:r>
              <w:rPr>
                <w:color w:val="1F497D" w:themeColor="text2"/>
                <w:sz w:val="20"/>
                <w:szCs w:val="20"/>
              </w:rPr>
              <w:t>HM / CEO</w:t>
            </w:r>
          </w:p>
        </w:tc>
      </w:tr>
    </w:tbl>
    <w:p w14:paraId="258226D4" w14:textId="77777777" w:rsidR="00460F71" w:rsidRDefault="00460F71" w:rsidP="009B6CAF"/>
    <w:sectPr w:rsidR="00460F71">
      <w:pgSz w:w="11900" w:h="16820"/>
      <w:pgMar w:top="1340" w:right="480" w:bottom="1120" w:left="840" w:header="0" w:footer="9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36E04" w14:textId="77777777" w:rsidR="00A5406D" w:rsidRDefault="00A5406D">
      <w:r>
        <w:separator/>
      </w:r>
    </w:p>
  </w:endnote>
  <w:endnote w:type="continuationSeparator" w:id="0">
    <w:p w14:paraId="1F040256" w14:textId="77777777" w:rsidR="00A5406D" w:rsidRDefault="00A5406D">
      <w:r>
        <w:continuationSeparator/>
      </w:r>
    </w:p>
  </w:endnote>
  <w:endnote w:type="continuationNotice" w:id="1">
    <w:p w14:paraId="0CE479B1" w14:textId="77777777" w:rsidR="00A5406D" w:rsidRDefault="00A540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B8EDE" w14:textId="7E2A95F4" w:rsidR="007952CA" w:rsidRDefault="00A5406D" w:rsidP="002D0547">
    <w:pPr>
      <w:pStyle w:val="BodyText"/>
      <w:rPr>
        <w:sz w:val="20"/>
      </w:rPr>
    </w:pPr>
    <w:sdt>
      <w:sdtPr>
        <w:rPr>
          <w:sz w:val="20"/>
        </w:rPr>
        <w:alias w:val="Author"/>
        <w:tag w:val=""/>
        <w:id w:val="1467095181"/>
        <w:placeholder>
          <w:docPart w:val="60FD1E565D564A3E9FC4A2F73F8B82FF"/>
        </w:placeholder>
        <w:dataBinding w:prefixMappings="xmlns:ns0='http://purl.org/dc/elements/1.1/' xmlns:ns1='http://schemas.openxmlformats.org/package/2006/metadata/core-properties' " w:xpath="/ns1:coreProperties[1]/ns0:creator[1]" w:storeItemID="{6C3C8BC8-F283-45AE-878A-BAB7291924A1}"/>
        <w:text/>
      </w:sdtPr>
      <w:sdtEndPr/>
      <w:sdtContent>
        <w:r w:rsidR="002D0547">
          <w:rPr>
            <w:sz w:val="20"/>
          </w:rPr>
          <w:t>S. Ferguson</w:t>
        </w:r>
      </w:sdtContent>
    </w:sdt>
    <w:sdt>
      <w:sdtPr>
        <w:rPr>
          <w:sz w:val="20"/>
        </w:rPr>
        <w:id w:val="-834375648"/>
        <w:docPartObj>
          <w:docPartGallery w:val="Page Numbers (Bottom of Page)"/>
          <w:docPartUnique/>
        </w:docPartObj>
      </w:sdtPr>
      <w:sdtEndPr/>
      <w:sdtContent>
        <w:r w:rsidR="00066484" w:rsidRPr="00066484">
          <w:rPr>
            <w:noProof/>
            <w:sz w:val="20"/>
          </w:rPr>
          <mc:AlternateContent>
            <mc:Choice Requires="wps">
              <w:drawing>
                <wp:anchor distT="0" distB="0" distL="114300" distR="114300" simplePos="0" relativeHeight="251659264" behindDoc="0" locked="0" layoutInCell="1" allowOverlap="1" wp14:anchorId="711C8470" wp14:editId="6787151E">
                  <wp:simplePos x="0" y="0"/>
                  <wp:positionH relativeFrom="page">
                    <wp:align>right</wp:align>
                  </wp:positionH>
                  <wp:positionV relativeFrom="page">
                    <wp:align>bottom</wp:align>
                  </wp:positionV>
                  <wp:extent cx="2125980" cy="2054860"/>
                  <wp:effectExtent l="0" t="0" r="0" b="0"/>
                  <wp:wrapNone/>
                  <wp:docPr id="1065710325" name="Isosceles Tri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11AA28" w14:textId="77777777" w:rsidR="00066484" w:rsidRDefault="00066484">
                              <w:pPr>
                                <w:jc w:val="center"/>
                                <w:rPr>
                                  <w:szCs w:val="72"/>
                                </w:rPr>
                              </w:pPr>
                              <w:r>
                                <w:rPr>
                                  <w:rFonts w:asciiTheme="minorHAnsi" w:eastAsiaTheme="minorEastAsia" w:hAnsiTheme="minorHAnsi" w:cs="Times New Roman"/>
                                </w:rPr>
                                <w:fldChar w:fldCharType="begin"/>
                              </w:r>
                              <w:r>
                                <w:instrText xml:space="preserve"> PAGE    \* MERGEFORMAT </w:instrText>
                              </w:r>
                              <w:r>
                                <w:rPr>
                                  <w:rFonts w:asciiTheme="minorHAnsi" w:eastAsiaTheme="minorEastAsia" w:hAnsiTheme="minorHAnsi" w:cs="Times New Roman"/>
                                </w:rPr>
                                <w:fldChar w:fldCharType="separate"/>
                              </w:r>
                              <w:r>
                                <w:rPr>
                                  <w:rFonts w:asciiTheme="majorHAnsi" w:eastAsiaTheme="majorEastAsia" w:hAnsiTheme="majorHAnsi" w:cstheme="majorBidi"/>
                                  <w:noProof/>
                                  <w:color w:val="FFFFFF" w:themeColor="background1"/>
                                  <w:sz w:val="72"/>
                                  <w:szCs w:val="72"/>
                                </w:rPr>
                                <w:t>2</w:t>
                              </w:r>
                              <w:r>
                                <w:rPr>
                                  <w:rFonts w:asciiTheme="majorHAnsi" w:eastAsiaTheme="majorEastAsia" w:hAnsiTheme="majorHAnsi" w:cstheme="majorBidi"/>
                                  <w:noProof/>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1C847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5" o:spid="_x0000_s1026" type="#_x0000_t5" style="position:absolute;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6E11AA28" w14:textId="77777777" w:rsidR="00066484" w:rsidRDefault="00066484">
                        <w:pPr>
                          <w:jc w:val="center"/>
                          <w:rPr>
                            <w:szCs w:val="72"/>
                          </w:rPr>
                        </w:pPr>
                        <w:r>
                          <w:rPr>
                            <w:rFonts w:asciiTheme="minorHAnsi" w:eastAsiaTheme="minorEastAsia" w:hAnsiTheme="minorHAnsi" w:cs="Times New Roman"/>
                          </w:rPr>
                          <w:fldChar w:fldCharType="begin"/>
                        </w:r>
                        <w:r>
                          <w:instrText xml:space="preserve"> PAGE    \* MERGEFORMAT </w:instrText>
                        </w:r>
                        <w:r>
                          <w:rPr>
                            <w:rFonts w:asciiTheme="minorHAnsi" w:eastAsiaTheme="minorEastAsia" w:hAnsiTheme="minorHAnsi" w:cs="Times New Roman"/>
                          </w:rPr>
                          <w:fldChar w:fldCharType="separate"/>
                        </w:r>
                        <w:r>
                          <w:rPr>
                            <w:rFonts w:asciiTheme="majorHAnsi" w:eastAsiaTheme="majorEastAsia" w:hAnsiTheme="majorHAnsi" w:cstheme="majorBidi"/>
                            <w:noProof/>
                            <w:color w:val="FFFFFF" w:themeColor="background1"/>
                            <w:sz w:val="72"/>
                            <w:szCs w:val="72"/>
                          </w:rPr>
                          <w:t>2</w:t>
                        </w:r>
                        <w:r>
                          <w:rPr>
                            <w:rFonts w:asciiTheme="majorHAnsi" w:eastAsiaTheme="majorEastAsia" w:hAnsiTheme="majorHAnsi" w:cstheme="majorBidi"/>
                            <w:noProof/>
                            <w:color w:val="FFFFFF" w:themeColor="background1"/>
                            <w:sz w:val="72"/>
                            <w:szCs w:val="72"/>
                          </w:rPr>
                          <w:fldChar w:fldCharType="end"/>
                        </w:r>
                      </w:p>
                    </w:txbxContent>
                  </v:textbox>
                  <w10:wrap anchorx="page" anchory="page"/>
                </v:shape>
              </w:pict>
            </mc:Fallback>
          </mc:AlternateContent>
        </w:r>
      </w:sdtContent>
    </w:sdt>
    <w:r w:rsidR="002D0547">
      <w:rPr>
        <w:sz w:val="20"/>
      </w:rPr>
      <w:t xml:space="preserve"> HM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1E31B" w14:textId="77777777" w:rsidR="00A5406D" w:rsidRDefault="00A5406D">
      <w:r>
        <w:separator/>
      </w:r>
    </w:p>
  </w:footnote>
  <w:footnote w:type="continuationSeparator" w:id="0">
    <w:p w14:paraId="17C0CF3C" w14:textId="77777777" w:rsidR="00A5406D" w:rsidRDefault="00A5406D">
      <w:r>
        <w:continuationSeparator/>
      </w:r>
    </w:p>
  </w:footnote>
  <w:footnote w:type="continuationNotice" w:id="1">
    <w:p w14:paraId="1EB871F6" w14:textId="77777777" w:rsidR="00A5406D" w:rsidRDefault="00A5406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31B83"/>
    <w:multiLevelType w:val="multilevel"/>
    <w:tmpl w:val="3D3C931A"/>
    <w:lvl w:ilvl="0">
      <w:start w:val="1"/>
      <w:numFmt w:val="decimal"/>
      <w:lvlText w:val="%1."/>
      <w:lvlJc w:val="left"/>
      <w:pPr>
        <w:ind w:left="1684" w:hanging="725"/>
        <w:jc w:val="left"/>
      </w:pPr>
      <w:rPr>
        <w:rFonts w:hint="default"/>
        <w:spacing w:val="0"/>
        <w:w w:val="100"/>
        <w:lang w:val="en-US" w:eastAsia="en-US" w:bidi="ar-SA"/>
      </w:rPr>
    </w:lvl>
    <w:lvl w:ilvl="1">
      <w:start w:val="1"/>
      <w:numFmt w:val="decimal"/>
      <w:lvlText w:val="%1.%2"/>
      <w:lvlJc w:val="left"/>
      <w:pPr>
        <w:ind w:left="1668" w:hanging="708"/>
        <w:jc w:val="left"/>
      </w:pPr>
      <w:rPr>
        <w:rFonts w:ascii="Arial" w:eastAsia="Arial" w:hAnsi="Arial" w:cs="Arial" w:hint="default"/>
        <w:b w:val="0"/>
        <w:bCs w:val="0"/>
        <w:i w:val="0"/>
        <w:iCs w:val="0"/>
        <w:color w:val="001F5F"/>
        <w:spacing w:val="-1"/>
        <w:w w:val="100"/>
        <w:sz w:val="22"/>
        <w:szCs w:val="22"/>
        <w:lang w:val="en-US" w:eastAsia="en-US" w:bidi="ar-SA"/>
      </w:rPr>
    </w:lvl>
    <w:lvl w:ilvl="2">
      <w:start w:val="1"/>
      <w:numFmt w:val="lowerLetter"/>
      <w:lvlText w:val="%3)"/>
      <w:lvlJc w:val="left"/>
      <w:pPr>
        <w:ind w:left="2093" w:hanging="425"/>
        <w:jc w:val="left"/>
      </w:pPr>
      <w:rPr>
        <w:rFonts w:ascii="Arial" w:eastAsia="Arial" w:hAnsi="Arial" w:cs="Arial" w:hint="default"/>
        <w:b w:val="0"/>
        <w:bCs w:val="0"/>
        <w:i w:val="0"/>
        <w:iCs w:val="0"/>
        <w:color w:val="001F5F"/>
        <w:spacing w:val="-1"/>
        <w:w w:val="100"/>
        <w:sz w:val="22"/>
        <w:szCs w:val="22"/>
        <w:lang w:val="en-US" w:eastAsia="en-US" w:bidi="ar-SA"/>
      </w:rPr>
    </w:lvl>
    <w:lvl w:ilvl="3">
      <w:numFmt w:val="bullet"/>
      <w:lvlText w:val="•"/>
      <w:lvlJc w:val="left"/>
      <w:pPr>
        <w:ind w:left="3159" w:hanging="425"/>
      </w:pPr>
      <w:rPr>
        <w:rFonts w:hint="default"/>
        <w:lang w:val="en-US" w:eastAsia="en-US" w:bidi="ar-SA"/>
      </w:rPr>
    </w:lvl>
    <w:lvl w:ilvl="4">
      <w:numFmt w:val="bullet"/>
      <w:lvlText w:val="•"/>
      <w:lvlJc w:val="left"/>
      <w:pPr>
        <w:ind w:left="4219" w:hanging="425"/>
      </w:pPr>
      <w:rPr>
        <w:rFonts w:hint="default"/>
        <w:lang w:val="en-US" w:eastAsia="en-US" w:bidi="ar-SA"/>
      </w:rPr>
    </w:lvl>
    <w:lvl w:ilvl="5">
      <w:numFmt w:val="bullet"/>
      <w:lvlText w:val="•"/>
      <w:lvlJc w:val="left"/>
      <w:pPr>
        <w:ind w:left="5279" w:hanging="425"/>
      </w:pPr>
      <w:rPr>
        <w:rFonts w:hint="default"/>
        <w:lang w:val="en-US" w:eastAsia="en-US" w:bidi="ar-SA"/>
      </w:rPr>
    </w:lvl>
    <w:lvl w:ilvl="6">
      <w:numFmt w:val="bullet"/>
      <w:lvlText w:val="•"/>
      <w:lvlJc w:val="left"/>
      <w:pPr>
        <w:ind w:left="6339" w:hanging="425"/>
      </w:pPr>
      <w:rPr>
        <w:rFonts w:hint="default"/>
        <w:lang w:val="en-US" w:eastAsia="en-US" w:bidi="ar-SA"/>
      </w:rPr>
    </w:lvl>
    <w:lvl w:ilvl="7">
      <w:numFmt w:val="bullet"/>
      <w:lvlText w:val="•"/>
      <w:lvlJc w:val="left"/>
      <w:pPr>
        <w:ind w:left="7399" w:hanging="425"/>
      </w:pPr>
      <w:rPr>
        <w:rFonts w:hint="default"/>
        <w:lang w:val="en-US" w:eastAsia="en-US" w:bidi="ar-SA"/>
      </w:rPr>
    </w:lvl>
    <w:lvl w:ilvl="8">
      <w:numFmt w:val="bullet"/>
      <w:lvlText w:val="•"/>
      <w:lvlJc w:val="left"/>
      <w:pPr>
        <w:ind w:left="8459" w:hanging="425"/>
      </w:pPr>
      <w:rPr>
        <w:rFonts w:hint="default"/>
        <w:lang w:val="en-US" w:eastAsia="en-US" w:bidi="ar-SA"/>
      </w:rPr>
    </w:lvl>
  </w:abstractNum>
  <w:abstractNum w:abstractNumId="1" w15:restartNumberingAfterBreak="0">
    <w:nsid w:val="0368545F"/>
    <w:multiLevelType w:val="multilevel"/>
    <w:tmpl w:val="35A2E9D4"/>
    <w:lvl w:ilvl="0">
      <w:start w:val="16"/>
      <w:numFmt w:val="decimal"/>
      <w:lvlText w:val="%1."/>
      <w:lvlJc w:val="left"/>
      <w:pPr>
        <w:ind w:left="1633" w:hanging="675"/>
        <w:jc w:val="left"/>
      </w:pPr>
      <w:rPr>
        <w:rFonts w:ascii="Arial" w:eastAsia="Arial" w:hAnsi="Arial" w:cs="Arial" w:hint="default"/>
        <w:b w:val="0"/>
        <w:bCs w:val="0"/>
        <w:i w:val="0"/>
        <w:iCs w:val="0"/>
        <w:color w:val="001F5F"/>
        <w:spacing w:val="-1"/>
        <w:w w:val="100"/>
        <w:sz w:val="22"/>
        <w:szCs w:val="22"/>
        <w:lang w:val="en-US" w:eastAsia="en-US" w:bidi="ar-SA"/>
      </w:rPr>
    </w:lvl>
    <w:lvl w:ilvl="1">
      <w:start w:val="1"/>
      <w:numFmt w:val="decimal"/>
      <w:lvlText w:val="%1.%2"/>
      <w:lvlJc w:val="left"/>
      <w:pPr>
        <w:ind w:left="1667" w:hanging="708"/>
        <w:jc w:val="left"/>
      </w:pPr>
      <w:rPr>
        <w:rFonts w:ascii="Arial" w:eastAsia="Arial" w:hAnsi="Arial" w:cs="Arial" w:hint="default"/>
        <w:b w:val="0"/>
        <w:bCs w:val="0"/>
        <w:i w:val="0"/>
        <w:iCs w:val="0"/>
        <w:color w:val="001F5F"/>
        <w:spacing w:val="-1"/>
        <w:w w:val="100"/>
        <w:sz w:val="22"/>
        <w:szCs w:val="22"/>
        <w:lang w:val="en-US" w:eastAsia="en-US" w:bidi="ar-SA"/>
      </w:rPr>
    </w:lvl>
    <w:lvl w:ilvl="2">
      <w:numFmt w:val="bullet"/>
      <w:lvlText w:val=""/>
      <w:lvlJc w:val="left"/>
      <w:pPr>
        <w:ind w:left="2390" w:hanging="361"/>
      </w:pPr>
      <w:rPr>
        <w:rFonts w:ascii="Symbol" w:eastAsia="Symbol" w:hAnsi="Symbol" w:cs="Symbol" w:hint="default"/>
        <w:b w:val="0"/>
        <w:bCs w:val="0"/>
        <w:i w:val="0"/>
        <w:iCs w:val="0"/>
        <w:color w:val="001F5F"/>
        <w:spacing w:val="0"/>
        <w:w w:val="100"/>
        <w:sz w:val="22"/>
        <w:szCs w:val="22"/>
        <w:lang w:val="en-US" w:eastAsia="en-US" w:bidi="ar-SA"/>
      </w:rPr>
    </w:lvl>
    <w:lvl w:ilvl="3">
      <w:numFmt w:val="bullet"/>
      <w:lvlText w:val="•"/>
      <w:lvlJc w:val="left"/>
      <w:pPr>
        <w:ind w:left="2400" w:hanging="361"/>
      </w:pPr>
      <w:rPr>
        <w:rFonts w:hint="default"/>
        <w:lang w:val="en-US" w:eastAsia="en-US" w:bidi="ar-SA"/>
      </w:rPr>
    </w:lvl>
    <w:lvl w:ilvl="4">
      <w:numFmt w:val="bullet"/>
      <w:lvlText w:val="•"/>
      <w:lvlJc w:val="left"/>
      <w:pPr>
        <w:ind w:left="3568" w:hanging="361"/>
      </w:pPr>
      <w:rPr>
        <w:rFonts w:hint="default"/>
        <w:lang w:val="en-US" w:eastAsia="en-US" w:bidi="ar-SA"/>
      </w:rPr>
    </w:lvl>
    <w:lvl w:ilvl="5">
      <w:numFmt w:val="bullet"/>
      <w:lvlText w:val="•"/>
      <w:lvlJc w:val="left"/>
      <w:pPr>
        <w:ind w:left="4736" w:hanging="361"/>
      </w:pPr>
      <w:rPr>
        <w:rFonts w:hint="default"/>
        <w:lang w:val="en-US" w:eastAsia="en-US" w:bidi="ar-SA"/>
      </w:rPr>
    </w:lvl>
    <w:lvl w:ilvl="6">
      <w:numFmt w:val="bullet"/>
      <w:lvlText w:val="•"/>
      <w:lvlJc w:val="left"/>
      <w:pPr>
        <w:ind w:left="5905" w:hanging="361"/>
      </w:pPr>
      <w:rPr>
        <w:rFonts w:hint="default"/>
        <w:lang w:val="en-US" w:eastAsia="en-US" w:bidi="ar-SA"/>
      </w:rPr>
    </w:lvl>
    <w:lvl w:ilvl="7">
      <w:numFmt w:val="bullet"/>
      <w:lvlText w:val="•"/>
      <w:lvlJc w:val="left"/>
      <w:pPr>
        <w:ind w:left="7073" w:hanging="361"/>
      </w:pPr>
      <w:rPr>
        <w:rFonts w:hint="default"/>
        <w:lang w:val="en-US" w:eastAsia="en-US" w:bidi="ar-SA"/>
      </w:rPr>
    </w:lvl>
    <w:lvl w:ilvl="8">
      <w:numFmt w:val="bullet"/>
      <w:lvlText w:val="•"/>
      <w:lvlJc w:val="left"/>
      <w:pPr>
        <w:ind w:left="8242" w:hanging="361"/>
      </w:pPr>
      <w:rPr>
        <w:rFonts w:hint="default"/>
        <w:lang w:val="en-US" w:eastAsia="en-US" w:bidi="ar-SA"/>
      </w:rPr>
    </w:lvl>
  </w:abstractNum>
  <w:abstractNum w:abstractNumId="2" w15:restartNumberingAfterBreak="0">
    <w:nsid w:val="058275CC"/>
    <w:multiLevelType w:val="multilevel"/>
    <w:tmpl w:val="BDD8A88A"/>
    <w:lvl w:ilvl="0">
      <w:start w:val="15"/>
      <w:numFmt w:val="decimal"/>
      <w:lvlText w:val="%1"/>
      <w:lvlJc w:val="left"/>
      <w:pPr>
        <w:ind w:left="1696" w:hanging="737"/>
        <w:jc w:val="left"/>
      </w:pPr>
      <w:rPr>
        <w:rFonts w:ascii="Arial" w:eastAsia="Arial" w:hAnsi="Arial" w:cs="Arial" w:hint="default"/>
        <w:b w:val="0"/>
        <w:bCs w:val="0"/>
        <w:i w:val="0"/>
        <w:iCs w:val="0"/>
        <w:color w:val="001F5F"/>
        <w:spacing w:val="-1"/>
        <w:w w:val="100"/>
        <w:sz w:val="22"/>
        <w:szCs w:val="22"/>
        <w:lang w:val="en-US" w:eastAsia="en-US" w:bidi="ar-SA"/>
      </w:rPr>
    </w:lvl>
    <w:lvl w:ilvl="1">
      <w:start w:val="1"/>
      <w:numFmt w:val="decimal"/>
      <w:lvlText w:val="%1.%2"/>
      <w:lvlJc w:val="left"/>
      <w:pPr>
        <w:ind w:left="1667" w:hanging="708"/>
        <w:jc w:val="left"/>
      </w:pPr>
      <w:rPr>
        <w:rFonts w:ascii="Arial" w:eastAsia="Arial" w:hAnsi="Arial" w:cs="Arial" w:hint="default"/>
        <w:b w:val="0"/>
        <w:bCs w:val="0"/>
        <w:i w:val="0"/>
        <w:iCs w:val="0"/>
        <w:color w:val="001F5F"/>
        <w:spacing w:val="-1"/>
        <w:w w:val="100"/>
        <w:sz w:val="22"/>
        <w:szCs w:val="22"/>
        <w:lang w:val="en-US" w:eastAsia="en-US" w:bidi="ar-SA"/>
      </w:rPr>
    </w:lvl>
    <w:lvl w:ilvl="2">
      <w:numFmt w:val="bullet"/>
      <w:lvlText w:val="•"/>
      <w:lvlJc w:val="left"/>
      <w:pPr>
        <w:ind w:left="2686" w:hanging="708"/>
      </w:pPr>
      <w:rPr>
        <w:rFonts w:hint="default"/>
        <w:lang w:val="en-US" w:eastAsia="en-US" w:bidi="ar-SA"/>
      </w:rPr>
    </w:lvl>
    <w:lvl w:ilvl="3">
      <w:numFmt w:val="bullet"/>
      <w:lvlText w:val="•"/>
      <w:lvlJc w:val="left"/>
      <w:pPr>
        <w:ind w:left="3673" w:hanging="708"/>
      </w:pPr>
      <w:rPr>
        <w:rFonts w:hint="default"/>
        <w:lang w:val="en-US" w:eastAsia="en-US" w:bidi="ar-SA"/>
      </w:rPr>
    </w:lvl>
    <w:lvl w:ilvl="4">
      <w:numFmt w:val="bullet"/>
      <w:lvlText w:val="•"/>
      <w:lvlJc w:val="left"/>
      <w:pPr>
        <w:ind w:left="4659" w:hanging="708"/>
      </w:pPr>
      <w:rPr>
        <w:rFonts w:hint="default"/>
        <w:lang w:val="en-US" w:eastAsia="en-US" w:bidi="ar-SA"/>
      </w:rPr>
    </w:lvl>
    <w:lvl w:ilvl="5">
      <w:numFmt w:val="bullet"/>
      <w:lvlText w:val="•"/>
      <w:lvlJc w:val="left"/>
      <w:pPr>
        <w:ind w:left="5646" w:hanging="708"/>
      </w:pPr>
      <w:rPr>
        <w:rFonts w:hint="default"/>
        <w:lang w:val="en-US" w:eastAsia="en-US" w:bidi="ar-SA"/>
      </w:rPr>
    </w:lvl>
    <w:lvl w:ilvl="6">
      <w:numFmt w:val="bullet"/>
      <w:lvlText w:val="•"/>
      <w:lvlJc w:val="left"/>
      <w:pPr>
        <w:ind w:left="6632" w:hanging="708"/>
      </w:pPr>
      <w:rPr>
        <w:rFonts w:hint="default"/>
        <w:lang w:val="en-US" w:eastAsia="en-US" w:bidi="ar-SA"/>
      </w:rPr>
    </w:lvl>
    <w:lvl w:ilvl="7">
      <w:numFmt w:val="bullet"/>
      <w:lvlText w:val="•"/>
      <w:lvlJc w:val="left"/>
      <w:pPr>
        <w:ind w:left="7619" w:hanging="708"/>
      </w:pPr>
      <w:rPr>
        <w:rFonts w:hint="default"/>
        <w:lang w:val="en-US" w:eastAsia="en-US" w:bidi="ar-SA"/>
      </w:rPr>
    </w:lvl>
    <w:lvl w:ilvl="8">
      <w:numFmt w:val="bullet"/>
      <w:lvlText w:val="•"/>
      <w:lvlJc w:val="left"/>
      <w:pPr>
        <w:ind w:left="8606" w:hanging="708"/>
      </w:pPr>
      <w:rPr>
        <w:rFonts w:hint="default"/>
        <w:lang w:val="en-US" w:eastAsia="en-US" w:bidi="ar-SA"/>
      </w:rPr>
    </w:lvl>
  </w:abstractNum>
  <w:abstractNum w:abstractNumId="3" w15:restartNumberingAfterBreak="0">
    <w:nsid w:val="07516F7A"/>
    <w:multiLevelType w:val="hybridMultilevel"/>
    <w:tmpl w:val="F3DE1F02"/>
    <w:lvl w:ilvl="0" w:tplc="0EBA5358">
      <w:start w:val="1"/>
      <w:numFmt w:val="decimal"/>
      <w:lvlText w:val="%1.0"/>
      <w:lvlJc w:val="left"/>
      <w:pPr>
        <w:ind w:left="1680" w:hanging="721"/>
        <w:jc w:val="left"/>
      </w:pPr>
      <w:rPr>
        <w:rFonts w:ascii="Tahoma" w:eastAsia="Tahoma" w:hAnsi="Tahoma" w:cs="Tahoma" w:hint="default"/>
        <w:b w:val="0"/>
        <w:bCs w:val="0"/>
        <w:i w:val="0"/>
        <w:iCs w:val="0"/>
        <w:color w:val="234060"/>
        <w:spacing w:val="-1"/>
        <w:w w:val="100"/>
        <w:sz w:val="22"/>
        <w:szCs w:val="22"/>
        <w:lang w:val="en-US" w:eastAsia="en-US" w:bidi="ar-SA"/>
      </w:rPr>
    </w:lvl>
    <w:lvl w:ilvl="1" w:tplc="C3623C30">
      <w:numFmt w:val="bullet"/>
      <w:lvlText w:val="•"/>
      <w:lvlJc w:val="left"/>
      <w:pPr>
        <w:ind w:left="2569" w:hanging="721"/>
      </w:pPr>
      <w:rPr>
        <w:rFonts w:hint="default"/>
        <w:lang w:val="en-US" w:eastAsia="en-US" w:bidi="ar-SA"/>
      </w:rPr>
    </w:lvl>
    <w:lvl w:ilvl="2" w:tplc="6386AAA2">
      <w:numFmt w:val="bullet"/>
      <w:lvlText w:val="•"/>
      <w:lvlJc w:val="left"/>
      <w:pPr>
        <w:ind w:left="3459" w:hanging="721"/>
      </w:pPr>
      <w:rPr>
        <w:rFonts w:hint="default"/>
        <w:lang w:val="en-US" w:eastAsia="en-US" w:bidi="ar-SA"/>
      </w:rPr>
    </w:lvl>
    <w:lvl w:ilvl="3" w:tplc="8722955C">
      <w:numFmt w:val="bullet"/>
      <w:lvlText w:val="•"/>
      <w:lvlJc w:val="left"/>
      <w:pPr>
        <w:ind w:left="4349" w:hanging="721"/>
      </w:pPr>
      <w:rPr>
        <w:rFonts w:hint="default"/>
        <w:lang w:val="en-US" w:eastAsia="en-US" w:bidi="ar-SA"/>
      </w:rPr>
    </w:lvl>
    <w:lvl w:ilvl="4" w:tplc="83D4BDFC">
      <w:numFmt w:val="bullet"/>
      <w:lvlText w:val="•"/>
      <w:lvlJc w:val="left"/>
      <w:pPr>
        <w:ind w:left="5239" w:hanging="721"/>
      </w:pPr>
      <w:rPr>
        <w:rFonts w:hint="default"/>
        <w:lang w:val="en-US" w:eastAsia="en-US" w:bidi="ar-SA"/>
      </w:rPr>
    </w:lvl>
    <w:lvl w:ilvl="5" w:tplc="DC240BF4">
      <w:numFmt w:val="bullet"/>
      <w:lvlText w:val="•"/>
      <w:lvlJc w:val="left"/>
      <w:pPr>
        <w:ind w:left="6129" w:hanging="721"/>
      </w:pPr>
      <w:rPr>
        <w:rFonts w:hint="default"/>
        <w:lang w:val="en-US" w:eastAsia="en-US" w:bidi="ar-SA"/>
      </w:rPr>
    </w:lvl>
    <w:lvl w:ilvl="6" w:tplc="147E696A">
      <w:numFmt w:val="bullet"/>
      <w:lvlText w:val="•"/>
      <w:lvlJc w:val="left"/>
      <w:pPr>
        <w:ind w:left="7019" w:hanging="721"/>
      </w:pPr>
      <w:rPr>
        <w:rFonts w:hint="default"/>
        <w:lang w:val="en-US" w:eastAsia="en-US" w:bidi="ar-SA"/>
      </w:rPr>
    </w:lvl>
    <w:lvl w:ilvl="7" w:tplc="791823B2">
      <w:numFmt w:val="bullet"/>
      <w:lvlText w:val="•"/>
      <w:lvlJc w:val="left"/>
      <w:pPr>
        <w:ind w:left="7909" w:hanging="721"/>
      </w:pPr>
      <w:rPr>
        <w:rFonts w:hint="default"/>
        <w:lang w:val="en-US" w:eastAsia="en-US" w:bidi="ar-SA"/>
      </w:rPr>
    </w:lvl>
    <w:lvl w:ilvl="8" w:tplc="E4C4D3A2">
      <w:numFmt w:val="bullet"/>
      <w:lvlText w:val="•"/>
      <w:lvlJc w:val="left"/>
      <w:pPr>
        <w:ind w:left="8799" w:hanging="721"/>
      </w:pPr>
      <w:rPr>
        <w:rFonts w:hint="default"/>
        <w:lang w:val="en-US" w:eastAsia="en-US" w:bidi="ar-SA"/>
      </w:rPr>
    </w:lvl>
  </w:abstractNum>
  <w:abstractNum w:abstractNumId="4" w15:restartNumberingAfterBreak="0">
    <w:nsid w:val="0FBD6E59"/>
    <w:multiLevelType w:val="hybridMultilevel"/>
    <w:tmpl w:val="2C50639E"/>
    <w:lvl w:ilvl="0" w:tplc="300EEDA6">
      <w:start w:val="2"/>
      <w:numFmt w:val="lowerRoman"/>
      <w:lvlText w:val="%1."/>
      <w:lvlJc w:val="left"/>
      <w:pPr>
        <w:ind w:left="1668" w:hanging="708"/>
        <w:jc w:val="left"/>
      </w:pPr>
      <w:rPr>
        <w:rFonts w:ascii="Arial" w:eastAsia="Arial" w:hAnsi="Arial" w:cs="Arial" w:hint="default"/>
        <w:b w:val="0"/>
        <w:bCs w:val="0"/>
        <w:i w:val="0"/>
        <w:iCs w:val="0"/>
        <w:color w:val="001F5F"/>
        <w:spacing w:val="-2"/>
        <w:w w:val="100"/>
        <w:sz w:val="22"/>
        <w:szCs w:val="22"/>
        <w:lang w:val="en-US" w:eastAsia="en-US" w:bidi="ar-SA"/>
      </w:rPr>
    </w:lvl>
    <w:lvl w:ilvl="1" w:tplc="81540B7E">
      <w:numFmt w:val="bullet"/>
      <w:lvlText w:val="•"/>
      <w:lvlJc w:val="left"/>
      <w:pPr>
        <w:ind w:left="2551" w:hanging="708"/>
      </w:pPr>
      <w:rPr>
        <w:rFonts w:hint="default"/>
        <w:lang w:val="en-US" w:eastAsia="en-US" w:bidi="ar-SA"/>
      </w:rPr>
    </w:lvl>
    <w:lvl w:ilvl="2" w:tplc="2A0A1760">
      <w:numFmt w:val="bullet"/>
      <w:lvlText w:val="•"/>
      <w:lvlJc w:val="left"/>
      <w:pPr>
        <w:ind w:left="3443" w:hanging="708"/>
      </w:pPr>
      <w:rPr>
        <w:rFonts w:hint="default"/>
        <w:lang w:val="en-US" w:eastAsia="en-US" w:bidi="ar-SA"/>
      </w:rPr>
    </w:lvl>
    <w:lvl w:ilvl="3" w:tplc="0038B1F2">
      <w:numFmt w:val="bullet"/>
      <w:lvlText w:val="•"/>
      <w:lvlJc w:val="left"/>
      <w:pPr>
        <w:ind w:left="4335" w:hanging="708"/>
      </w:pPr>
      <w:rPr>
        <w:rFonts w:hint="default"/>
        <w:lang w:val="en-US" w:eastAsia="en-US" w:bidi="ar-SA"/>
      </w:rPr>
    </w:lvl>
    <w:lvl w:ilvl="4" w:tplc="2CA05520">
      <w:numFmt w:val="bullet"/>
      <w:lvlText w:val="•"/>
      <w:lvlJc w:val="left"/>
      <w:pPr>
        <w:ind w:left="5227" w:hanging="708"/>
      </w:pPr>
      <w:rPr>
        <w:rFonts w:hint="default"/>
        <w:lang w:val="en-US" w:eastAsia="en-US" w:bidi="ar-SA"/>
      </w:rPr>
    </w:lvl>
    <w:lvl w:ilvl="5" w:tplc="357E9F1A">
      <w:numFmt w:val="bullet"/>
      <w:lvlText w:val="•"/>
      <w:lvlJc w:val="left"/>
      <w:pPr>
        <w:ind w:left="6119" w:hanging="708"/>
      </w:pPr>
      <w:rPr>
        <w:rFonts w:hint="default"/>
        <w:lang w:val="en-US" w:eastAsia="en-US" w:bidi="ar-SA"/>
      </w:rPr>
    </w:lvl>
    <w:lvl w:ilvl="6" w:tplc="3BA6D5B0">
      <w:numFmt w:val="bullet"/>
      <w:lvlText w:val="•"/>
      <w:lvlJc w:val="left"/>
      <w:pPr>
        <w:ind w:left="7011" w:hanging="708"/>
      </w:pPr>
      <w:rPr>
        <w:rFonts w:hint="default"/>
        <w:lang w:val="en-US" w:eastAsia="en-US" w:bidi="ar-SA"/>
      </w:rPr>
    </w:lvl>
    <w:lvl w:ilvl="7" w:tplc="569AA598">
      <w:numFmt w:val="bullet"/>
      <w:lvlText w:val="•"/>
      <w:lvlJc w:val="left"/>
      <w:pPr>
        <w:ind w:left="7903" w:hanging="708"/>
      </w:pPr>
      <w:rPr>
        <w:rFonts w:hint="default"/>
        <w:lang w:val="en-US" w:eastAsia="en-US" w:bidi="ar-SA"/>
      </w:rPr>
    </w:lvl>
    <w:lvl w:ilvl="8" w:tplc="5D70E662">
      <w:numFmt w:val="bullet"/>
      <w:lvlText w:val="•"/>
      <w:lvlJc w:val="left"/>
      <w:pPr>
        <w:ind w:left="8795" w:hanging="708"/>
      </w:pPr>
      <w:rPr>
        <w:rFonts w:hint="default"/>
        <w:lang w:val="en-US" w:eastAsia="en-US" w:bidi="ar-SA"/>
      </w:rPr>
    </w:lvl>
  </w:abstractNum>
  <w:abstractNum w:abstractNumId="5" w15:restartNumberingAfterBreak="0">
    <w:nsid w:val="10887612"/>
    <w:multiLevelType w:val="hybridMultilevel"/>
    <w:tmpl w:val="A9CC64EC"/>
    <w:lvl w:ilvl="0" w:tplc="08090001">
      <w:start w:val="1"/>
      <w:numFmt w:val="bullet"/>
      <w:lvlText w:val=""/>
      <w:lvlJc w:val="left"/>
      <w:pPr>
        <w:ind w:left="2400" w:hanging="360"/>
      </w:pPr>
      <w:rPr>
        <w:rFonts w:ascii="Symbol" w:hAnsi="Symbol" w:hint="default"/>
      </w:rPr>
    </w:lvl>
    <w:lvl w:ilvl="1" w:tplc="08090003" w:tentative="1">
      <w:start w:val="1"/>
      <w:numFmt w:val="bullet"/>
      <w:lvlText w:val="o"/>
      <w:lvlJc w:val="left"/>
      <w:pPr>
        <w:ind w:left="3120" w:hanging="360"/>
      </w:pPr>
      <w:rPr>
        <w:rFonts w:ascii="Courier New" w:hAnsi="Courier New" w:cs="Courier New" w:hint="default"/>
      </w:rPr>
    </w:lvl>
    <w:lvl w:ilvl="2" w:tplc="08090005" w:tentative="1">
      <w:start w:val="1"/>
      <w:numFmt w:val="bullet"/>
      <w:lvlText w:val=""/>
      <w:lvlJc w:val="left"/>
      <w:pPr>
        <w:ind w:left="3840" w:hanging="360"/>
      </w:pPr>
      <w:rPr>
        <w:rFonts w:ascii="Wingdings" w:hAnsi="Wingdings" w:hint="default"/>
      </w:rPr>
    </w:lvl>
    <w:lvl w:ilvl="3" w:tplc="08090001" w:tentative="1">
      <w:start w:val="1"/>
      <w:numFmt w:val="bullet"/>
      <w:lvlText w:val=""/>
      <w:lvlJc w:val="left"/>
      <w:pPr>
        <w:ind w:left="4560" w:hanging="360"/>
      </w:pPr>
      <w:rPr>
        <w:rFonts w:ascii="Symbol" w:hAnsi="Symbol" w:hint="default"/>
      </w:rPr>
    </w:lvl>
    <w:lvl w:ilvl="4" w:tplc="08090003" w:tentative="1">
      <w:start w:val="1"/>
      <w:numFmt w:val="bullet"/>
      <w:lvlText w:val="o"/>
      <w:lvlJc w:val="left"/>
      <w:pPr>
        <w:ind w:left="5280" w:hanging="360"/>
      </w:pPr>
      <w:rPr>
        <w:rFonts w:ascii="Courier New" w:hAnsi="Courier New" w:cs="Courier New" w:hint="default"/>
      </w:rPr>
    </w:lvl>
    <w:lvl w:ilvl="5" w:tplc="08090005" w:tentative="1">
      <w:start w:val="1"/>
      <w:numFmt w:val="bullet"/>
      <w:lvlText w:val=""/>
      <w:lvlJc w:val="left"/>
      <w:pPr>
        <w:ind w:left="6000" w:hanging="360"/>
      </w:pPr>
      <w:rPr>
        <w:rFonts w:ascii="Wingdings" w:hAnsi="Wingdings" w:hint="default"/>
      </w:rPr>
    </w:lvl>
    <w:lvl w:ilvl="6" w:tplc="08090001" w:tentative="1">
      <w:start w:val="1"/>
      <w:numFmt w:val="bullet"/>
      <w:lvlText w:val=""/>
      <w:lvlJc w:val="left"/>
      <w:pPr>
        <w:ind w:left="6720" w:hanging="360"/>
      </w:pPr>
      <w:rPr>
        <w:rFonts w:ascii="Symbol" w:hAnsi="Symbol" w:hint="default"/>
      </w:rPr>
    </w:lvl>
    <w:lvl w:ilvl="7" w:tplc="08090003" w:tentative="1">
      <w:start w:val="1"/>
      <w:numFmt w:val="bullet"/>
      <w:lvlText w:val="o"/>
      <w:lvlJc w:val="left"/>
      <w:pPr>
        <w:ind w:left="7440" w:hanging="360"/>
      </w:pPr>
      <w:rPr>
        <w:rFonts w:ascii="Courier New" w:hAnsi="Courier New" w:cs="Courier New" w:hint="default"/>
      </w:rPr>
    </w:lvl>
    <w:lvl w:ilvl="8" w:tplc="08090005" w:tentative="1">
      <w:start w:val="1"/>
      <w:numFmt w:val="bullet"/>
      <w:lvlText w:val=""/>
      <w:lvlJc w:val="left"/>
      <w:pPr>
        <w:ind w:left="8160" w:hanging="360"/>
      </w:pPr>
      <w:rPr>
        <w:rFonts w:ascii="Wingdings" w:hAnsi="Wingdings" w:hint="default"/>
      </w:rPr>
    </w:lvl>
  </w:abstractNum>
  <w:abstractNum w:abstractNumId="6" w15:restartNumberingAfterBreak="0">
    <w:nsid w:val="117C6F70"/>
    <w:multiLevelType w:val="hybridMultilevel"/>
    <w:tmpl w:val="ED0C6D8C"/>
    <w:lvl w:ilvl="0" w:tplc="15D60580">
      <w:numFmt w:val="bullet"/>
      <w:lvlText w:val=""/>
      <w:lvlJc w:val="left"/>
      <w:pPr>
        <w:ind w:left="2390" w:hanging="361"/>
      </w:pPr>
      <w:rPr>
        <w:rFonts w:ascii="Symbol" w:eastAsia="Symbol" w:hAnsi="Symbol" w:cs="Symbol" w:hint="default"/>
        <w:b w:val="0"/>
        <w:bCs w:val="0"/>
        <w:i w:val="0"/>
        <w:iCs w:val="0"/>
        <w:color w:val="001F5F"/>
        <w:spacing w:val="0"/>
        <w:w w:val="100"/>
        <w:sz w:val="22"/>
        <w:szCs w:val="22"/>
        <w:lang w:val="en-US" w:eastAsia="en-US" w:bidi="ar-SA"/>
      </w:rPr>
    </w:lvl>
    <w:lvl w:ilvl="1" w:tplc="3D66FD6C">
      <w:numFmt w:val="bullet"/>
      <w:lvlText w:val="•"/>
      <w:lvlJc w:val="left"/>
      <w:pPr>
        <w:ind w:left="3217" w:hanging="361"/>
      </w:pPr>
      <w:rPr>
        <w:rFonts w:hint="default"/>
        <w:lang w:val="en-US" w:eastAsia="en-US" w:bidi="ar-SA"/>
      </w:rPr>
    </w:lvl>
    <w:lvl w:ilvl="2" w:tplc="E03276BC">
      <w:numFmt w:val="bullet"/>
      <w:lvlText w:val="•"/>
      <w:lvlJc w:val="left"/>
      <w:pPr>
        <w:ind w:left="4035" w:hanging="361"/>
      </w:pPr>
      <w:rPr>
        <w:rFonts w:hint="default"/>
        <w:lang w:val="en-US" w:eastAsia="en-US" w:bidi="ar-SA"/>
      </w:rPr>
    </w:lvl>
    <w:lvl w:ilvl="3" w:tplc="9BBE5388">
      <w:numFmt w:val="bullet"/>
      <w:lvlText w:val="•"/>
      <w:lvlJc w:val="left"/>
      <w:pPr>
        <w:ind w:left="4853" w:hanging="361"/>
      </w:pPr>
      <w:rPr>
        <w:rFonts w:hint="default"/>
        <w:lang w:val="en-US" w:eastAsia="en-US" w:bidi="ar-SA"/>
      </w:rPr>
    </w:lvl>
    <w:lvl w:ilvl="4" w:tplc="000C36D6">
      <w:numFmt w:val="bullet"/>
      <w:lvlText w:val="•"/>
      <w:lvlJc w:val="left"/>
      <w:pPr>
        <w:ind w:left="5671" w:hanging="361"/>
      </w:pPr>
      <w:rPr>
        <w:rFonts w:hint="default"/>
        <w:lang w:val="en-US" w:eastAsia="en-US" w:bidi="ar-SA"/>
      </w:rPr>
    </w:lvl>
    <w:lvl w:ilvl="5" w:tplc="FD9C100A">
      <w:numFmt w:val="bullet"/>
      <w:lvlText w:val="•"/>
      <w:lvlJc w:val="left"/>
      <w:pPr>
        <w:ind w:left="6489" w:hanging="361"/>
      </w:pPr>
      <w:rPr>
        <w:rFonts w:hint="default"/>
        <w:lang w:val="en-US" w:eastAsia="en-US" w:bidi="ar-SA"/>
      </w:rPr>
    </w:lvl>
    <w:lvl w:ilvl="6" w:tplc="CE123BC4">
      <w:numFmt w:val="bullet"/>
      <w:lvlText w:val="•"/>
      <w:lvlJc w:val="left"/>
      <w:pPr>
        <w:ind w:left="7307" w:hanging="361"/>
      </w:pPr>
      <w:rPr>
        <w:rFonts w:hint="default"/>
        <w:lang w:val="en-US" w:eastAsia="en-US" w:bidi="ar-SA"/>
      </w:rPr>
    </w:lvl>
    <w:lvl w:ilvl="7" w:tplc="4240DE9E">
      <w:numFmt w:val="bullet"/>
      <w:lvlText w:val="•"/>
      <w:lvlJc w:val="left"/>
      <w:pPr>
        <w:ind w:left="8125" w:hanging="361"/>
      </w:pPr>
      <w:rPr>
        <w:rFonts w:hint="default"/>
        <w:lang w:val="en-US" w:eastAsia="en-US" w:bidi="ar-SA"/>
      </w:rPr>
    </w:lvl>
    <w:lvl w:ilvl="8" w:tplc="F6A002C0">
      <w:numFmt w:val="bullet"/>
      <w:lvlText w:val="•"/>
      <w:lvlJc w:val="left"/>
      <w:pPr>
        <w:ind w:left="8943" w:hanging="361"/>
      </w:pPr>
      <w:rPr>
        <w:rFonts w:hint="default"/>
        <w:lang w:val="en-US" w:eastAsia="en-US" w:bidi="ar-SA"/>
      </w:rPr>
    </w:lvl>
  </w:abstractNum>
  <w:abstractNum w:abstractNumId="7" w15:restartNumberingAfterBreak="0">
    <w:nsid w:val="182C11CB"/>
    <w:multiLevelType w:val="hybridMultilevel"/>
    <w:tmpl w:val="98B86ED0"/>
    <w:lvl w:ilvl="0" w:tplc="A1222E42">
      <w:start w:val="2"/>
      <w:numFmt w:val="lowerRoman"/>
      <w:lvlText w:val="%1."/>
      <w:lvlJc w:val="left"/>
      <w:pPr>
        <w:ind w:left="1668" w:hanging="708"/>
        <w:jc w:val="left"/>
      </w:pPr>
      <w:rPr>
        <w:rFonts w:ascii="Arial" w:eastAsia="Arial" w:hAnsi="Arial" w:cs="Arial" w:hint="default"/>
        <w:b w:val="0"/>
        <w:bCs w:val="0"/>
        <w:i w:val="0"/>
        <w:iCs w:val="0"/>
        <w:color w:val="001F5F"/>
        <w:spacing w:val="-2"/>
        <w:w w:val="100"/>
        <w:sz w:val="22"/>
        <w:szCs w:val="22"/>
        <w:lang w:val="en-US" w:eastAsia="en-US" w:bidi="ar-SA"/>
      </w:rPr>
    </w:lvl>
    <w:lvl w:ilvl="1" w:tplc="0A048FFC">
      <w:numFmt w:val="bullet"/>
      <w:lvlText w:val="•"/>
      <w:lvlJc w:val="left"/>
      <w:pPr>
        <w:ind w:left="2551" w:hanging="708"/>
      </w:pPr>
      <w:rPr>
        <w:rFonts w:hint="default"/>
        <w:lang w:val="en-US" w:eastAsia="en-US" w:bidi="ar-SA"/>
      </w:rPr>
    </w:lvl>
    <w:lvl w:ilvl="2" w:tplc="5210B8BE">
      <w:numFmt w:val="bullet"/>
      <w:lvlText w:val="•"/>
      <w:lvlJc w:val="left"/>
      <w:pPr>
        <w:ind w:left="3443" w:hanging="708"/>
      </w:pPr>
      <w:rPr>
        <w:rFonts w:hint="default"/>
        <w:lang w:val="en-US" w:eastAsia="en-US" w:bidi="ar-SA"/>
      </w:rPr>
    </w:lvl>
    <w:lvl w:ilvl="3" w:tplc="BF12C688">
      <w:numFmt w:val="bullet"/>
      <w:lvlText w:val="•"/>
      <w:lvlJc w:val="left"/>
      <w:pPr>
        <w:ind w:left="4335" w:hanging="708"/>
      </w:pPr>
      <w:rPr>
        <w:rFonts w:hint="default"/>
        <w:lang w:val="en-US" w:eastAsia="en-US" w:bidi="ar-SA"/>
      </w:rPr>
    </w:lvl>
    <w:lvl w:ilvl="4" w:tplc="C8503780">
      <w:numFmt w:val="bullet"/>
      <w:lvlText w:val="•"/>
      <w:lvlJc w:val="left"/>
      <w:pPr>
        <w:ind w:left="5227" w:hanging="708"/>
      </w:pPr>
      <w:rPr>
        <w:rFonts w:hint="default"/>
        <w:lang w:val="en-US" w:eastAsia="en-US" w:bidi="ar-SA"/>
      </w:rPr>
    </w:lvl>
    <w:lvl w:ilvl="5" w:tplc="B9B83B16">
      <w:numFmt w:val="bullet"/>
      <w:lvlText w:val="•"/>
      <w:lvlJc w:val="left"/>
      <w:pPr>
        <w:ind w:left="6119" w:hanging="708"/>
      </w:pPr>
      <w:rPr>
        <w:rFonts w:hint="default"/>
        <w:lang w:val="en-US" w:eastAsia="en-US" w:bidi="ar-SA"/>
      </w:rPr>
    </w:lvl>
    <w:lvl w:ilvl="6" w:tplc="04C65864">
      <w:numFmt w:val="bullet"/>
      <w:lvlText w:val="•"/>
      <w:lvlJc w:val="left"/>
      <w:pPr>
        <w:ind w:left="7011" w:hanging="708"/>
      </w:pPr>
      <w:rPr>
        <w:rFonts w:hint="default"/>
        <w:lang w:val="en-US" w:eastAsia="en-US" w:bidi="ar-SA"/>
      </w:rPr>
    </w:lvl>
    <w:lvl w:ilvl="7" w:tplc="6FAA53C6">
      <w:numFmt w:val="bullet"/>
      <w:lvlText w:val="•"/>
      <w:lvlJc w:val="left"/>
      <w:pPr>
        <w:ind w:left="7903" w:hanging="708"/>
      </w:pPr>
      <w:rPr>
        <w:rFonts w:hint="default"/>
        <w:lang w:val="en-US" w:eastAsia="en-US" w:bidi="ar-SA"/>
      </w:rPr>
    </w:lvl>
    <w:lvl w:ilvl="8" w:tplc="54C09E9C">
      <w:numFmt w:val="bullet"/>
      <w:lvlText w:val="•"/>
      <w:lvlJc w:val="left"/>
      <w:pPr>
        <w:ind w:left="8795" w:hanging="708"/>
      </w:pPr>
      <w:rPr>
        <w:rFonts w:hint="default"/>
        <w:lang w:val="en-US" w:eastAsia="en-US" w:bidi="ar-SA"/>
      </w:rPr>
    </w:lvl>
  </w:abstractNum>
  <w:abstractNum w:abstractNumId="8" w15:restartNumberingAfterBreak="0">
    <w:nsid w:val="28B0303D"/>
    <w:multiLevelType w:val="multilevel"/>
    <w:tmpl w:val="9684D5E6"/>
    <w:lvl w:ilvl="0">
      <w:start w:val="16"/>
      <w:numFmt w:val="decimal"/>
      <w:lvlText w:val="%1."/>
      <w:lvlJc w:val="left"/>
      <w:pPr>
        <w:ind w:left="1633" w:hanging="675"/>
        <w:jc w:val="left"/>
      </w:pPr>
      <w:rPr>
        <w:rFonts w:ascii="Arial" w:eastAsia="Arial" w:hAnsi="Arial" w:cs="Arial" w:hint="default"/>
        <w:b w:val="0"/>
        <w:bCs w:val="0"/>
        <w:i w:val="0"/>
        <w:iCs w:val="0"/>
        <w:color w:val="001F5F"/>
        <w:spacing w:val="-1"/>
        <w:w w:val="100"/>
        <w:sz w:val="22"/>
        <w:szCs w:val="22"/>
        <w:lang w:val="en-US" w:eastAsia="en-US" w:bidi="ar-SA"/>
      </w:rPr>
    </w:lvl>
    <w:lvl w:ilvl="1">
      <w:start w:val="1"/>
      <w:numFmt w:val="decimal"/>
      <w:lvlText w:val="%1.%2"/>
      <w:lvlJc w:val="left"/>
      <w:pPr>
        <w:ind w:left="1667" w:hanging="708"/>
        <w:jc w:val="left"/>
      </w:pPr>
      <w:rPr>
        <w:rFonts w:ascii="Arial" w:eastAsia="Arial" w:hAnsi="Arial" w:cs="Arial" w:hint="default"/>
        <w:b w:val="0"/>
        <w:bCs w:val="0"/>
        <w:i w:val="0"/>
        <w:iCs w:val="0"/>
        <w:color w:val="001F5F"/>
        <w:spacing w:val="-1"/>
        <w:w w:val="100"/>
        <w:sz w:val="22"/>
        <w:szCs w:val="22"/>
        <w:lang w:val="en-US" w:eastAsia="en-US" w:bidi="ar-SA"/>
      </w:rPr>
    </w:lvl>
    <w:lvl w:ilvl="2">
      <w:numFmt w:val="bullet"/>
      <w:lvlText w:val=""/>
      <w:lvlJc w:val="left"/>
      <w:pPr>
        <w:ind w:left="2390" w:hanging="361"/>
      </w:pPr>
      <w:rPr>
        <w:rFonts w:ascii="Symbol" w:eastAsia="Symbol" w:hAnsi="Symbol" w:cs="Symbol" w:hint="default"/>
        <w:b w:val="0"/>
        <w:bCs w:val="0"/>
        <w:i w:val="0"/>
        <w:iCs w:val="0"/>
        <w:color w:val="001F5F"/>
        <w:spacing w:val="0"/>
        <w:w w:val="100"/>
        <w:sz w:val="22"/>
        <w:szCs w:val="22"/>
        <w:lang w:val="en-US" w:eastAsia="en-US" w:bidi="ar-SA"/>
      </w:rPr>
    </w:lvl>
    <w:lvl w:ilvl="3">
      <w:numFmt w:val="bullet"/>
      <w:lvlText w:val="•"/>
      <w:lvlJc w:val="left"/>
      <w:pPr>
        <w:ind w:left="2400" w:hanging="361"/>
      </w:pPr>
      <w:rPr>
        <w:rFonts w:hint="default"/>
        <w:lang w:val="en-US" w:eastAsia="en-US" w:bidi="ar-SA"/>
      </w:rPr>
    </w:lvl>
    <w:lvl w:ilvl="4">
      <w:numFmt w:val="bullet"/>
      <w:lvlText w:val="•"/>
      <w:lvlJc w:val="left"/>
      <w:pPr>
        <w:ind w:left="3568" w:hanging="361"/>
      </w:pPr>
      <w:rPr>
        <w:rFonts w:hint="default"/>
        <w:lang w:val="en-US" w:eastAsia="en-US" w:bidi="ar-SA"/>
      </w:rPr>
    </w:lvl>
    <w:lvl w:ilvl="5">
      <w:numFmt w:val="bullet"/>
      <w:lvlText w:val="•"/>
      <w:lvlJc w:val="left"/>
      <w:pPr>
        <w:ind w:left="4736" w:hanging="361"/>
      </w:pPr>
      <w:rPr>
        <w:rFonts w:hint="default"/>
        <w:lang w:val="en-US" w:eastAsia="en-US" w:bidi="ar-SA"/>
      </w:rPr>
    </w:lvl>
    <w:lvl w:ilvl="6">
      <w:numFmt w:val="bullet"/>
      <w:lvlText w:val="•"/>
      <w:lvlJc w:val="left"/>
      <w:pPr>
        <w:ind w:left="5905" w:hanging="361"/>
      </w:pPr>
      <w:rPr>
        <w:rFonts w:hint="default"/>
        <w:lang w:val="en-US" w:eastAsia="en-US" w:bidi="ar-SA"/>
      </w:rPr>
    </w:lvl>
    <w:lvl w:ilvl="7">
      <w:numFmt w:val="bullet"/>
      <w:lvlText w:val="•"/>
      <w:lvlJc w:val="left"/>
      <w:pPr>
        <w:ind w:left="7073" w:hanging="361"/>
      </w:pPr>
      <w:rPr>
        <w:rFonts w:hint="default"/>
        <w:lang w:val="en-US" w:eastAsia="en-US" w:bidi="ar-SA"/>
      </w:rPr>
    </w:lvl>
    <w:lvl w:ilvl="8">
      <w:numFmt w:val="bullet"/>
      <w:lvlText w:val="•"/>
      <w:lvlJc w:val="left"/>
      <w:pPr>
        <w:ind w:left="8242" w:hanging="361"/>
      </w:pPr>
      <w:rPr>
        <w:rFonts w:hint="default"/>
        <w:lang w:val="en-US" w:eastAsia="en-US" w:bidi="ar-SA"/>
      </w:rPr>
    </w:lvl>
  </w:abstractNum>
  <w:abstractNum w:abstractNumId="9" w15:restartNumberingAfterBreak="0">
    <w:nsid w:val="3BEB65E6"/>
    <w:multiLevelType w:val="hybridMultilevel"/>
    <w:tmpl w:val="F42CFD80"/>
    <w:lvl w:ilvl="0" w:tplc="CBCA91CA">
      <w:numFmt w:val="bullet"/>
      <w:lvlText w:val=""/>
      <w:lvlJc w:val="left"/>
      <w:pPr>
        <w:ind w:left="2390" w:hanging="361"/>
      </w:pPr>
      <w:rPr>
        <w:rFonts w:ascii="Symbol" w:eastAsia="Symbol" w:hAnsi="Symbol" w:cs="Symbol" w:hint="default"/>
        <w:b w:val="0"/>
        <w:bCs w:val="0"/>
        <w:i w:val="0"/>
        <w:iCs w:val="0"/>
        <w:color w:val="001F5F"/>
        <w:spacing w:val="0"/>
        <w:w w:val="100"/>
        <w:sz w:val="22"/>
        <w:szCs w:val="22"/>
        <w:lang w:val="en-US" w:eastAsia="en-US" w:bidi="ar-SA"/>
      </w:rPr>
    </w:lvl>
    <w:lvl w:ilvl="1" w:tplc="58427512">
      <w:numFmt w:val="bullet"/>
      <w:lvlText w:val="•"/>
      <w:lvlJc w:val="left"/>
      <w:pPr>
        <w:ind w:left="3217" w:hanging="361"/>
      </w:pPr>
      <w:rPr>
        <w:rFonts w:hint="default"/>
        <w:lang w:val="en-US" w:eastAsia="en-US" w:bidi="ar-SA"/>
      </w:rPr>
    </w:lvl>
    <w:lvl w:ilvl="2" w:tplc="CD54CE72">
      <w:numFmt w:val="bullet"/>
      <w:lvlText w:val="•"/>
      <w:lvlJc w:val="left"/>
      <w:pPr>
        <w:ind w:left="4035" w:hanging="361"/>
      </w:pPr>
      <w:rPr>
        <w:rFonts w:hint="default"/>
        <w:lang w:val="en-US" w:eastAsia="en-US" w:bidi="ar-SA"/>
      </w:rPr>
    </w:lvl>
    <w:lvl w:ilvl="3" w:tplc="6B203708">
      <w:numFmt w:val="bullet"/>
      <w:lvlText w:val="•"/>
      <w:lvlJc w:val="left"/>
      <w:pPr>
        <w:ind w:left="4853" w:hanging="361"/>
      </w:pPr>
      <w:rPr>
        <w:rFonts w:hint="default"/>
        <w:lang w:val="en-US" w:eastAsia="en-US" w:bidi="ar-SA"/>
      </w:rPr>
    </w:lvl>
    <w:lvl w:ilvl="4" w:tplc="74C412B8">
      <w:numFmt w:val="bullet"/>
      <w:lvlText w:val="•"/>
      <w:lvlJc w:val="left"/>
      <w:pPr>
        <w:ind w:left="5671" w:hanging="361"/>
      </w:pPr>
      <w:rPr>
        <w:rFonts w:hint="default"/>
        <w:lang w:val="en-US" w:eastAsia="en-US" w:bidi="ar-SA"/>
      </w:rPr>
    </w:lvl>
    <w:lvl w:ilvl="5" w:tplc="9D16BF26">
      <w:numFmt w:val="bullet"/>
      <w:lvlText w:val="•"/>
      <w:lvlJc w:val="left"/>
      <w:pPr>
        <w:ind w:left="6489" w:hanging="361"/>
      </w:pPr>
      <w:rPr>
        <w:rFonts w:hint="default"/>
        <w:lang w:val="en-US" w:eastAsia="en-US" w:bidi="ar-SA"/>
      </w:rPr>
    </w:lvl>
    <w:lvl w:ilvl="6" w:tplc="A0ECF6A8">
      <w:numFmt w:val="bullet"/>
      <w:lvlText w:val="•"/>
      <w:lvlJc w:val="left"/>
      <w:pPr>
        <w:ind w:left="7307" w:hanging="361"/>
      </w:pPr>
      <w:rPr>
        <w:rFonts w:hint="default"/>
        <w:lang w:val="en-US" w:eastAsia="en-US" w:bidi="ar-SA"/>
      </w:rPr>
    </w:lvl>
    <w:lvl w:ilvl="7" w:tplc="0FDCD32E">
      <w:numFmt w:val="bullet"/>
      <w:lvlText w:val="•"/>
      <w:lvlJc w:val="left"/>
      <w:pPr>
        <w:ind w:left="8125" w:hanging="361"/>
      </w:pPr>
      <w:rPr>
        <w:rFonts w:hint="default"/>
        <w:lang w:val="en-US" w:eastAsia="en-US" w:bidi="ar-SA"/>
      </w:rPr>
    </w:lvl>
    <w:lvl w:ilvl="8" w:tplc="353E1806">
      <w:numFmt w:val="bullet"/>
      <w:lvlText w:val="•"/>
      <w:lvlJc w:val="left"/>
      <w:pPr>
        <w:ind w:left="8943" w:hanging="361"/>
      </w:pPr>
      <w:rPr>
        <w:rFonts w:hint="default"/>
        <w:lang w:val="en-US" w:eastAsia="en-US" w:bidi="ar-SA"/>
      </w:rPr>
    </w:lvl>
  </w:abstractNum>
  <w:abstractNum w:abstractNumId="10" w15:restartNumberingAfterBreak="0">
    <w:nsid w:val="3ECD7346"/>
    <w:multiLevelType w:val="multilevel"/>
    <w:tmpl w:val="293AF922"/>
    <w:lvl w:ilvl="0">
      <w:start w:val="15"/>
      <w:numFmt w:val="decimal"/>
      <w:lvlText w:val="%1"/>
      <w:lvlJc w:val="left"/>
      <w:pPr>
        <w:ind w:left="1696" w:hanging="737"/>
        <w:jc w:val="left"/>
      </w:pPr>
      <w:rPr>
        <w:rFonts w:ascii="Arial" w:eastAsia="Arial" w:hAnsi="Arial" w:cs="Arial" w:hint="default"/>
        <w:b w:val="0"/>
        <w:bCs w:val="0"/>
        <w:i w:val="0"/>
        <w:iCs w:val="0"/>
        <w:color w:val="001F5F"/>
        <w:spacing w:val="-1"/>
        <w:w w:val="100"/>
        <w:sz w:val="22"/>
        <w:szCs w:val="22"/>
        <w:lang w:val="en-US" w:eastAsia="en-US" w:bidi="ar-SA"/>
      </w:rPr>
    </w:lvl>
    <w:lvl w:ilvl="1">
      <w:start w:val="1"/>
      <w:numFmt w:val="decimal"/>
      <w:lvlText w:val="%1.%2"/>
      <w:lvlJc w:val="left"/>
      <w:pPr>
        <w:ind w:left="1667" w:hanging="708"/>
        <w:jc w:val="left"/>
      </w:pPr>
      <w:rPr>
        <w:rFonts w:ascii="Arial" w:eastAsia="Arial" w:hAnsi="Arial" w:cs="Arial" w:hint="default"/>
        <w:b w:val="0"/>
        <w:bCs w:val="0"/>
        <w:i w:val="0"/>
        <w:iCs w:val="0"/>
        <w:color w:val="001F5F"/>
        <w:spacing w:val="-1"/>
        <w:w w:val="100"/>
        <w:sz w:val="22"/>
        <w:szCs w:val="22"/>
        <w:lang w:val="en-US" w:eastAsia="en-US" w:bidi="ar-SA"/>
      </w:rPr>
    </w:lvl>
    <w:lvl w:ilvl="2">
      <w:numFmt w:val="bullet"/>
      <w:lvlText w:val="•"/>
      <w:lvlJc w:val="left"/>
      <w:pPr>
        <w:ind w:left="2686" w:hanging="708"/>
      </w:pPr>
      <w:rPr>
        <w:rFonts w:hint="default"/>
        <w:lang w:val="en-US" w:eastAsia="en-US" w:bidi="ar-SA"/>
      </w:rPr>
    </w:lvl>
    <w:lvl w:ilvl="3">
      <w:numFmt w:val="bullet"/>
      <w:lvlText w:val="•"/>
      <w:lvlJc w:val="left"/>
      <w:pPr>
        <w:ind w:left="3673" w:hanging="708"/>
      </w:pPr>
      <w:rPr>
        <w:rFonts w:hint="default"/>
        <w:lang w:val="en-US" w:eastAsia="en-US" w:bidi="ar-SA"/>
      </w:rPr>
    </w:lvl>
    <w:lvl w:ilvl="4">
      <w:numFmt w:val="bullet"/>
      <w:lvlText w:val="•"/>
      <w:lvlJc w:val="left"/>
      <w:pPr>
        <w:ind w:left="4659" w:hanging="708"/>
      </w:pPr>
      <w:rPr>
        <w:rFonts w:hint="default"/>
        <w:lang w:val="en-US" w:eastAsia="en-US" w:bidi="ar-SA"/>
      </w:rPr>
    </w:lvl>
    <w:lvl w:ilvl="5">
      <w:numFmt w:val="bullet"/>
      <w:lvlText w:val="•"/>
      <w:lvlJc w:val="left"/>
      <w:pPr>
        <w:ind w:left="5646" w:hanging="708"/>
      </w:pPr>
      <w:rPr>
        <w:rFonts w:hint="default"/>
        <w:lang w:val="en-US" w:eastAsia="en-US" w:bidi="ar-SA"/>
      </w:rPr>
    </w:lvl>
    <w:lvl w:ilvl="6">
      <w:numFmt w:val="bullet"/>
      <w:lvlText w:val="•"/>
      <w:lvlJc w:val="left"/>
      <w:pPr>
        <w:ind w:left="6632" w:hanging="708"/>
      </w:pPr>
      <w:rPr>
        <w:rFonts w:hint="default"/>
        <w:lang w:val="en-US" w:eastAsia="en-US" w:bidi="ar-SA"/>
      </w:rPr>
    </w:lvl>
    <w:lvl w:ilvl="7">
      <w:numFmt w:val="bullet"/>
      <w:lvlText w:val="•"/>
      <w:lvlJc w:val="left"/>
      <w:pPr>
        <w:ind w:left="7619" w:hanging="708"/>
      </w:pPr>
      <w:rPr>
        <w:rFonts w:hint="default"/>
        <w:lang w:val="en-US" w:eastAsia="en-US" w:bidi="ar-SA"/>
      </w:rPr>
    </w:lvl>
    <w:lvl w:ilvl="8">
      <w:numFmt w:val="bullet"/>
      <w:lvlText w:val="•"/>
      <w:lvlJc w:val="left"/>
      <w:pPr>
        <w:ind w:left="8606" w:hanging="708"/>
      </w:pPr>
      <w:rPr>
        <w:rFonts w:hint="default"/>
        <w:lang w:val="en-US" w:eastAsia="en-US" w:bidi="ar-SA"/>
      </w:rPr>
    </w:lvl>
  </w:abstractNum>
  <w:abstractNum w:abstractNumId="11" w15:restartNumberingAfterBreak="0">
    <w:nsid w:val="4DAF752A"/>
    <w:multiLevelType w:val="hybridMultilevel"/>
    <w:tmpl w:val="4DA6510A"/>
    <w:lvl w:ilvl="0" w:tplc="7F02DB8E">
      <w:numFmt w:val="bullet"/>
      <w:lvlText w:val=""/>
      <w:lvlJc w:val="left"/>
      <w:pPr>
        <w:ind w:left="2390" w:hanging="361"/>
      </w:pPr>
      <w:rPr>
        <w:rFonts w:ascii="Symbol" w:eastAsia="Symbol" w:hAnsi="Symbol" w:cs="Symbol" w:hint="default"/>
        <w:b w:val="0"/>
        <w:bCs w:val="0"/>
        <w:i w:val="0"/>
        <w:iCs w:val="0"/>
        <w:color w:val="001F5F"/>
        <w:spacing w:val="0"/>
        <w:w w:val="100"/>
        <w:sz w:val="22"/>
        <w:szCs w:val="22"/>
        <w:lang w:val="en-US" w:eastAsia="en-US" w:bidi="ar-SA"/>
      </w:rPr>
    </w:lvl>
    <w:lvl w:ilvl="1" w:tplc="837A76E8">
      <w:numFmt w:val="bullet"/>
      <w:lvlText w:val="•"/>
      <w:lvlJc w:val="left"/>
      <w:pPr>
        <w:ind w:left="3217" w:hanging="361"/>
      </w:pPr>
      <w:rPr>
        <w:rFonts w:hint="default"/>
        <w:lang w:val="en-US" w:eastAsia="en-US" w:bidi="ar-SA"/>
      </w:rPr>
    </w:lvl>
    <w:lvl w:ilvl="2" w:tplc="3B1637E4">
      <w:numFmt w:val="bullet"/>
      <w:lvlText w:val="•"/>
      <w:lvlJc w:val="left"/>
      <w:pPr>
        <w:ind w:left="4035" w:hanging="361"/>
      </w:pPr>
      <w:rPr>
        <w:rFonts w:hint="default"/>
        <w:lang w:val="en-US" w:eastAsia="en-US" w:bidi="ar-SA"/>
      </w:rPr>
    </w:lvl>
    <w:lvl w:ilvl="3" w:tplc="A288D59E">
      <w:numFmt w:val="bullet"/>
      <w:lvlText w:val="•"/>
      <w:lvlJc w:val="left"/>
      <w:pPr>
        <w:ind w:left="4853" w:hanging="361"/>
      </w:pPr>
      <w:rPr>
        <w:rFonts w:hint="default"/>
        <w:lang w:val="en-US" w:eastAsia="en-US" w:bidi="ar-SA"/>
      </w:rPr>
    </w:lvl>
    <w:lvl w:ilvl="4" w:tplc="B122FC80">
      <w:numFmt w:val="bullet"/>
      <w:lvlText w:val="•"/>
      <w:lvlJc w:val="left"/>
      <w:pPr>
        <w:ind w:left="5671" w:hanging="361"/>
      </w:pPr>
      <w:rPr>
        <w:rFonts w:hint="default"/>
        <w:lang w:val="en-US" w:eastAsia="en-US" w:bidi="ar-SA"/>
      </w:rPr>
    </w:lvl>
    <w:lvl w:ilvl="5" w:tplc="4440C7B8">
      <w:numFmt w:val="bullet"/>
      <w:lvlText w:val="•"/>
      <w:lvlJc w:val="left"/>
      <w:pPr>
        <w:ind w:left="6489" w:hanging="361"/>
      </w:pPr>
      <w:rPr>
        <w:rFonts w:hint="default"/>
        <w:lang w:val="en-US" w:eastAsia="en-US" w:bidi="ar-SA"/>
      </w:rPr>
    </w:lvl>
    <w:lvl w:ilvl="6" w:tplc="5ACCC552">
      <w:numFmt w:val="bullet"/>
      <w:lvlText w:val="•"/>
      <w:lvlJc w:val="left"/>
      <w:pPr>
        <w:ind w:left="7307" w:hanging="361"/>
      </w:pPr>
      <w:rPr>
        <w:rFonts w:hint="default"/>
        <w:lang w:val="en-US" w:eastAsia="en-US" w:bidi="ar-SA"/>
      </w:rPr>
    </w:lvl>
    <w:lvl w:ilvl="7" w:tplc="83B417E4">
      <w:numFmt w:val="bullet"/>
      <w:lvlText w:val="•"/>
      <w:lvlJc w:val="left"/>
      <w:pPr>
        <w:ind w:left="8125" w:hanging="361"/>
      </w:pPr>
      <w:rPr>
        <w:rFonts w:hint="default"/>
        <w:lang w:val="en-US" w:eastAsia="en-US" w:bidi="ar-SA"/>
      </w:rPr>
    </w:lvl>
    <w:lvl w:ilvl="8" w:tplc="033EB380">
      <w:numFmt w:val="bullet"/>
      <w:lvlText w:val="•"/>
      <w:lvlJc w:val="left"/>
      <w:pPr>
        <w:ind w:left="8943" w:hanging="361"/>
      </w:pPr>
      <w:rPr>
        <w:rFonts w:hint="default"/>
        <w:lang w:val="en-US" w:eastAsia="en-US" w:bidi="ar-SA"/>
      </w:rPr>
    </w:lvl>
  </w:abstractNum>
  <w:abstractNum w:abstractNumId="12" w15:restartNumberingAfterBreak="0">
    <w:nsid w:val="4F5E1D7D"/>
    <w:multiLevelType w:val="hybridMultilevel"/>
    <w:tmpl w:val="F468B9B4"/>
    <w:lvl w:ilvl="0" w:tplc="D0E8D6AC">
      <w:start w:val="1"/>
      <w:numFmt w:val="decimal"/>
      <w:lvlText w:val="%1.0"/>
      <w:lvlJc w:val="left"/>
      <w:pPr>
        <w:ind w:left="1680" w:hanging="721"/>
        <w:jc w:val="left"/>
      </w:pPr>
      <w:rPr>
        <w:rFonts w:ascii="Tahoma" w:eastAsia="Tahoma" w:hAnsi="Tahoma" w:cs="Tahoma" w:hint="default"/>
        <w:b w:val="0"/>
        <w:bCs w:val="0"/>
        <w:i w:val="0"/>
        <w:iCs w:val="0"/>
        <w:color w:val="234060"/>
        <w:spacing w:val="-1"/>
        <w:w w:val="100"/>
        <w:sz w:val="22"/>
        <w:szCs w:val="22"/>
        <w:lang w:val="en-US" w:eastAsia="en-US" w:bidi="ar-SA"/>
      </w:rPr>
    </w:lvl>
    <w:lvl w:ilvl="1" w:tplc="2E665E74">
      <w:numFmt w:val="bullet"/>
      <w:lvlText w:val="•"/>
      <w:lvlJc w:val="left"/>
      <w:pPr>
        <w:ind w:left="2569" w:hanging="721"/>
      </w:pPr>
      <w:rPr>
        <w:rFonts w:hint="default"/>
        <w:lang w:val="en-US" w:eastAsia="en-US" w:bidi="ar-SA"/>
      </w:rPr>
    </w:lvl>
    <w:lvl w:ilvl="2" w:tplc="E6DC35D6">
      <w:numFmt w:val="bullet"/>
      <w:lvlText w:val="•"/>
      <w:lvlJc w:val="left"/>
      <w:pPr>
        <w:ind w:left="3459" w:hanging="721"/>
      </w:pPr>
      <w:rPr>
        <w:rFonts w:hint="default"/>
        <w:lang w:val="en-US" w:eastAsia="en-US" w:bidi="ar-SA"/>
      </w:rPr>
    </w:lvl>
    <w:lvl w:ilvl="3" w:tplc="B2E0CD6C">
      <w:numFmt w:val="bullet"/>
      <w:lvlText w:val="•"/>
      <w:lvlJc w:val="left"/>
      <w:pPr>
        <w:ind w:left="4349" w:hanging="721"/>
      </w:pPr>
      <w:rPr>
        <w:rFonts w:hint="default"/>
        <w:lang w:val="en-US" w:eastAsia="en-US" w:bidi="ar-SA"/>
      </w:rPr>
    </w:lvl>
    <w:lvl w:ilvl="4" w:tplc="4CC6DF0A">
      <w:numFmt w:val="bullet"/>
      <w:lvlText w:val="•"/>
      <w:lvlJc w:val="left"/>
      <w:pPr>
        <w:ind w:left="5239" w:hanging="721"/>
      </w:pPr>
      <w:rPr>
        <w:rFonts w:hint="default"/>
        <w:lang w:val="en-US" w:eastAsia="en-US" w:bidi="ar-SA"/>
      </w:rPr>
    </w:lvl>
    <w:lvl w:ilvl="5" w:tplc="1974F09C">
      <w:numFmt w:val="bullet"/>
      <w:lvlText w:val="•"/>
      <w:lvlJc w:val="left"/>
      <w:pPr>
        <w:ind w:left="6129" w:hanging="721"/>
      </w:pPr>
      <w:rPr>
        <w:rFonts w:hint="default"/>
        <w:lang w:val="en-US" w:eastAsia="en-US" w:bidi="ar-SA"/>
      </w:rPr>
    </w:lvl>
    <w:lvl w:ilvl="6" w:tplc="3BD0F4E6">
      <w:numFmt w:val="bullet"/>
      <w:lvlText w:val="•"/>
      <w:lvlJc w:val="left"/>
      <w:pPr>
        <w:ind w:left="7019" w:hanging="721"/>
      </w:pPr>
      <w:rPr>
        <w:rFonts w:hint="default"/>
        <w:lang w:val="en-US" w:eastAsia="en-US" w:bidi="ar-SA"/>
      </w:rPr>
    </w:lvl>
    <w:lvl w:ilvl="7" w:tplc="A1328A0A">
      <w:numFmt w:val="bullet"/>
      <w:lvlText w:val="•"/>
      <w:lvlJc w:val="left"/>
      <w:pPr>
        <w:ind w:left="7909" w:hanging="721"/>
      </w:pPr>
      <w:rPr>
        <w:rFonts w:hint="default"/>
        <w:lang w:val="en-US" w:eastAsia="en-US" w:bidi="ar-SA"/>
      </w:rPr>
    </w:lvl>
    <w:lvl w:ilvl="8" w:tplc="41D61DB6">
      <w:numFmt w:val="bullet"/>
      <w:lvlText w:val="•"/>
      <w:lvlJc w:val="left"/>
      <w:pPr>
        <w:ind w:left="8799" w:hanging="721"/>
      </w:pPr>
      <w:rPr>
        <w:rFonts w:hint="default"/>
        <w:lang w:val="en-US" w:eastAsia="en-US" w:bidi="ar-SA"/>
      </w:rPr>
    </w:lvl>
  </w:abstractNum>
  <w:abstractNum w:abstractNumId="13" w15:restartNumberingAfterBreak="0">
    <w:nsid w:val="54A04401"/>
    <w:multiLevelType w:val="hybridMultilevel"/>
    <w:tmpl w:val="17A8FADE"/>
    <w:lvl w:ilvl="0" w:tplc="A1EED528">
      <w:numFmt w:val="bullet"/>
      <w:lvlText w:val=""/>
      <w:lvlJc w:val="left"/>
      <w:pPr>
        <w:ind w:left="2390" w:hanging="361"/>
      </w:pPr>
      <w:rPr>
        <w:rFonts w:ascii="Symbol" w:eastAsia="Symbol" w:hAnsi="Symbol" w:cs="Symbol" w:hint="default"/>
        <w:b w:val="0"/>
        <w:bCs w:val="0"/>
        <w:i w:val="0"/>
        <w:iCs w:val="0"/>
        <w:color w:val="001F5F"/>
        <w:spacing w:val="0"/>
        <w:w w:val="100"/>
        <w:sz w:val="22"/>
        <w:szCs w:val="22"/>
        <w:lang w:val="en-US" w:eastAsia="en-US" w:bidi="ar-SA"/>
      </w:rPr>
    </w:lvl>
    <w:lvl w:ilvl="1" w:tplc="1D7695F0">
      <w:numFmt w:val="bullet"/>
      <w:lvlText w:val="•"/>
      <w:lvlJc w:val="left"/>
      <w:pPr>
        <w:ind w:left="3217" w:hanging="361"/>
      </w:pPr>
      <w:rPr>
        <w:rFonts w:hint="default"/>
        <w:lang w:val="en-US" w:eastAsia="en-US" w:bidi="ar-SA"/>
      </w:rPr>
    </w:lvl>
    <w:lvl w:ilvl="2" w:tplc="82C441A2">
      <w:numFmt w:val="bullet"/>
      <w:lvlText w:val="•"/>
      <w:lvlJc w:val="left"/>
      <w:pPr>
        <w:ind w:left="4035" w:hanging="361"/>
      </w:pPr>
      <w:rPr>
        <w:rFonts w:hint="default"/>
        <w:lang w:val="en-US" w:eastAsia="en-US" w:bidi="ar-SA"/>
      </w:rPr>
    </w:lvl>
    <w:lvl w:ilvl="3" w:tplc="390E39B6">
      <w:numFmt w:val="bullet"/>
      <w:lvlText w:val="•"/>
      <w:lvlJc w:val="left"/>
      <w:pPr>
        <w:ind w:left="4853" w:hanging="361"/>
      </w:pPr>
      <w:rPr>
        <w:rFonts w:hint="default"/>
        <w:lang w:val="en-US" w:eastAsia="en-US" w:bidi="ar-SA"/>
      </w:rPr>
    </w:lvl>
    <w:lvl w:ilvl="4" w:tplc="7226A6EC">
      <w:numFmt w:val="bullet"/>
      <w:lvlText w:val="•"/>
      <w:lvlJc w:val="left"/>
      <w:pPr>
        <w:ind w:left="5671" w:hanging="361"/>
      </w:pPr>
      <w:rPr>
        <w:rFonts w:hint="default"/>
        <w:lang w:val="en-US" w:eastAsia="en-US" w:bidi="ar-SA"/>
      </w:rPr>
    </w:lvl>
    <w:lvl w:ilvl="5" w:tplc="47BC56CA">
      <w:numFmt w:val="bullet"/>
      <w:lvlText w:val="•"/>
      <w:lvlJc w:val="left"/>
      <w:pPr>
        <w:ind w:left="6489" w:hanging="361"/>
      </w:pPr>
      <w:rPr>
        <w:rFonts w:hint="default"/>
        <w:lang w:val="en-US" w:eastAsia="en-US" w:bidi="ar-SA"/>
      </w:rPr>
    </w:lvl>
    <w:lvl w:ilvl="6" w:tplc="EB54986C">
      <w:numFmt w:val="bullet"/>
      <w:lvlText w:val="•"/>
      <w:lvlJc w:val="left"/>
      <w:pPr>
        <w:ind w:left="7307" w:hanging="361"/>
      </w:pPr>
      <w:rPr>
        <w:rFonts w:hint="default"/>
        <w:lang w:val="en-US" w:eastAsia="en-US" w:bidi="ar-SA"/>
      </w:rPr>
    </w:lvl>
    <w:lvl w:ilvl="7" w:tplc="F8A0C4B6">
      <w:numFmt w:val="bullet"/>
      <w:lvlText w:val="•"/>
      <w:lvlJc w:val="left"/>
      <w:pPr>
        <w:ind w:left="8125" w:hanging="361"/>
      </w:pPr>
      <w:rPr>
        <w:rFonts w:hint="default"/>
        <w:lang w:val="en-US" w:eastAsia="en-US" w:bidi="ar-SA"/>
      </w:rPr>
    </w:lvl>
    <w:lvl w:ilvl="8" w:tplc="0152224A">
      <w:numFmt w:val="bullet"/>
      <w:lvlText w:val="•"/>
      <w:lvlJc w:val="left"/>
      <w:pPr>
        <w:ind w:left="8943" w:hanging="361"/>
      </w:pPr>
      <w:rPr>
        <w:rFonts w:hint="default"/>
        <w:lang w:val="en-US" w:eastAsia="en-US" w:bidi="ar-SA"/>
      </w:rPr>
    </w:lvl>
  </w:abstractNum>
  <w:abstractNum w:abstractNumId="14" w15:restartNumberingAfterBreak="0">
    <w:nsid w:val="604917D3"/>
    <w:multiLevelType w:val="hybridMultilevel"/>
    <w:tmpl w:val="57EA3006"/>
    <w:lvl w:ilvl="0" w:tplc="08090001">
      <w:start w:val="1"/>
      <w:numFmt w:val="bullet"/>
      <w:lvlText w:val=""/>
      <w:lvlJc w:val="left"/>
      <w:pPr>
        <w:ind w:left="1680" w:hanging="360"/>
      </w:pPr>
      <w:rPr>
        <w:rFonts w:ascii="Symbol" w:hAnsi="Symbol" w:hint="default"/>
      </w:rPr>
    </w:lvl>
    <w:lvl w:ilvl="1" w:tplc="08090003" w:tentative="1">
      <w:start w:val="1"/>
      <w:numFmt w:val="bullet"/>
      <w:lvlText w:val="o"/>
      <w:lvlJc w:val="left"/>
      <w:pPr>
        <w:ind w:left="2400" w:hanging="360"/>
      </w:pPr>
      <w:rPr>
        <w:rFonts w:ascii="Courier New" w:hAnsi="Courier New" w:cs="Courier New" w:hint="default"/>
      </w:rPr>
    </w:lvl>
    <w:lvl w:ilvl="2" w:tplc="08090005" w:tentative="1">
      <w:start w:val="1"/>
      <w:numFmt w:val="bullet"/>
      <w:lvlText w:val=""/>
      <w:lvlJc w:val="left"/>
      <w:pPr>
        <w:ind w:left="3120" w:hanging="360"/>
      </w:pPr>
      <w:rPr>
        <w:rFonts w:ascii="Wingdings" w:hAnsi="Wingdings" w:hint="default"/>
      </w:rPr>
    </w:lvl>
    <w:lvl w:ilvl="3" w:tplc="08090001" w:tentative="1">
      <w:start w:val="1"/>
      <w:numFmt w:val="bullet"/>
      <w:lvlText w:val=""/>
      <w:lvlJc w:val="left"/>
      <w:pPr>
        <w:ind w:left="3840" w:hanging="360"/>
      </w:pPr>
      <w:rPr>
        <w:rFonts w:ascii="Symbol" w:hAnsi="Symbol" w:hint="default"/>
      </w:rPr>
    </w:lvl>
    <w:lvl w:ilvl="4" w:tplc="08090003" w:tentative="1">
      <w:start w:val="1"/>
      <w:numFmt w:val="bullet"/>
      <w:lvlText w:val="o"/>
      <w:lvlJc w:val="left"/>
      <w:pPr>
        <w:ind w:left="4560" w:hanging="360"/>
      </w:pPr>
      <w:rPr>
        <w:rFonts w:ascii="Courier New" w:hAnsi="Courier New" w:cs="Courier New" w:hint="default"/>
      </w:rPr>
    </w:lvl>
    <w:lvl w:ilvl="5" w:tplc="08090005" w:tentative="1">
      <w:start w:val="1"/>
      <w:numFmt w:val="bullet"/>
      <w:lvlText w:val=""/>
      <w:lvlJc w:val="left"/>
      <w:pPr>
        <w:ind w:left="5280" w:hanging="360"/>
      </w:pPr>
      <w:rPr>
        <w:rFonts w:ascii="Wingdings" w:hAnsi="Wingdings" w:hint="default"/>
      </w:rPr>
    </w:lvl>
    <w:lvl w:ilvl="6" w:tplc="08090001" w:tentative="1">
      <w:start w:val="1"/>
      <w:numFmt w:val="bullet"/>
      <w:lvlText w:val=""/>
      <w:lvlJc w:val="left"/>
      <w:pPr>
        <w:ind w:left="6000" w:hanging="360"/>
      </w:pPr>
      <w:rPr>
        <w:rFonts w:ascii="Symbol" w:hAnsi="Symbol" w:hint="default"/>
      </w:rPr>
    </w:lvl>
    <w:lvl w:ilvl="7" w:tplc="08090003" w:tentative="1">
      <w:start w:val="1"/>
      <w:numFmt w:val="bullet"/>
      <w:lvlText w:val="o"/>
      <w:lvlJc w:val="left"/>
      <w:pPr>
        <w:ind w:left="6720" w:hanging="360"/>
      </w:pPr>
      <w:rPr>
        <w:rFonts w:ascii="Courier New" w:hAnsi="Courier New" w:cs="Courier New" w:hint="default"/>
      </w:rPr>
    </w:lvl>
    <w:lvl w:ilvl="8" w:tplc="08090005" w:tentative="1">
      <w:start w:val="1"/>
      <w:numFmt w:val="bullet"/>
      <w:lvlText w:val=""/>
      <w:lvlJc w:val="left"/>
      <w:pPr>
        <w:ind w:left="7440" w:hanging="360"/>
      </w:pPr>
      <w:rPr>
        <w:rFonts w:ascii="Wingdings" w:hAnsi="Wingdings" w:hint="default"/>
      </w:rPr>
    </w:lvl>
  </w:abstractNum>
  <w:abstractNum w:abstractNumId="15" w15:restartNumberingAfterBreak="0">
    <w:nsid w:val="70BD65C0"/>
    <w:multiLevelType w:val="multilevel"/>
    <w:tmpl w:val="8CDA0566"/>
    <w:lvl w:ilvl="0">
      <w:start w:val="1"/>
      <w:numFmt w:val="decimal"/>
      <w:lvlText w:val="%1."/>
      <w:lvlJc w:val="left"/>
      <w:pPr>
        <w:ind w:left="1684" w:hanging="725"/>
        <w:jc w:val="left"/>
      </w:pPr>
      <w:rPr>
        <w:rFonts w:hint="default"/>
        <w:spacing w:val="0"/>
        <w:w w:val="100"/>
        <w:lang w:val="en-US" w:eastAsia="en-US" w:bidi="ar-SA"/>
      </w:rPr>
    </w:lvl>
    <w:lvl w:ilvl="1">
      <w:start w:val="1"/>
      <w:numFmt w:val="decimal"/>
      <w:lvlText w:val="%1.%2"/>
      <w:lvlJc w:val="left"/>
      <w:pPr>
        <w:ind w:left="1668" w:hanging="708"/>
        <w:jc w:val="left"/>
      </w:pPr>
      <w:rPr>
        <w:rFonts w:ascii="Arial" w:eastAsia="Arial" w:hAnsi="Arial" w:cs="Arial" w:hint="default"/>
        <w:b w:val="0"/>
        <w:bCs w:val="0"/>
        <w:i w:val="0"/>
        <w:iCs w:val="0"/>
        <w:color w:val="001F5F"/>
        <w:spacing w:val="-1"/>
        <w:w w:val="100"/>
        <w:sz w:val="22"/>
        <w:szCs w:val="22"/>
        <w:lang w:val="en-US" w:eastAsia="en-US" w:bidi="ar-SA"/>
      </w:rPr>
    </w:lvl>
    <w:lvl w:ilvl="2">
      <w:start w:val="1"/>
      <w:numFmt w:val="lowerLetter"/>
      <w:lvlText w:val="%3)"/>
      <w:lvlJc w:val="left"/>
      <w:pPr>
        <w:ind w:left="2093" w:hanging="425"/>
        <w:jc w:val="left"/>
      </w:pPr>
      <w:rPr>
        <w:rFonts w:ascii="Arial" w:eastAsia="Arial" w:hAnsi="Arial" w:cs="Arial" w:hint="default"/>
        <w:b w:val="0"/>
        <w:bCs w:val="0"/>
        <w:i w:val="0"/>
        <w:iCs w:val="0"/>
        <w:color w:val="001F5F"/>
        <w:spacing w:val="-1"/>
        <w:w w:val="100"/>
        <w:sz w:val="22"/>
        <w:szCs w:val="22"/>
        <w:lang w:val="en-US" w:eastAsia="en-US" w:bidi="ar-SA"/>
      </w:rPr>
    </w:lvl>
    <w:lvl w:ilvl="3">
      <w:numFmt w:val="bullet"/>
      <w:lvlText w:val="•"/>
      <w:lvlJc w:val="left"/>
      <w:pPr>
        <w:ind w:left="3159" w:hanging="425"/>
      </w:pPr>
      <w:rPr>
        <w:rFonts w:hint="default"/>
        <w:lang w:val="en-US" w:eastAsia="en-US" w:bidi="ar-SA"/>
      </w:rPr>
    </w:lvl>
    <w:lvl w:ilvl="4">
      <w:numFmt w:val="bullet"/>
      <w:lvlText w:val="•"/>
      <w:lvlJc w:val="left"/>
      <w:pPr>
        <w:ind w:left="4219" w:hanging="425"/>
      </w:pPr>
      <w:rPr>
        <w:rFonts w:hint="default"/>
        <w:lang w:val="en-US" w:eastAsia="en-US" w:bidi="ar-SA"/>
      </w:rPr>
    </w:lvl>
    <w:lvl w:ilvl="5">
      <w:numFmt w:val="bullet"/>
      <w:lvlText w:val="•"/>
      <w:lvlJc w:val="left"/>
      <w:pPr>
        <w:ind w:left="5279" w:hanging="425"/>
      </w:pPr>
      <w:rPr>
        <w:rFonts w:hint="default"/>
        <w:lang w:val="en-US" w:eastAsia="en-US" w:bidi="ar-SA"/>
      </w:rPr>
    </w:lvl>
    <w:lvl w:ilvl="6">
      <w:numFmt w:val="bullet"/>
      <w:lvlText w:val="•"/>
      <w:lvlJc w:val="left"/>
      <w:pPr>
        <w:ind w:left="6339" w:hanging="425"/>
      </w:pPr>
      <w:rPr>
        <w:rFonts w:hint="default"/>
        <w:lang w:val="en-US" w:eastAsia="en-US" w:bidi="ar-SA"/>
      </w:rPr>
    </w:lvl>
    <w:lvl w:ilvl="7">
      <w:numFmt w:val="bullet"/>
      <w:lvlText w:val="•"/>
      <w:lvlJc w:val="left"/>
      <w:pPr>
        <w:ind w:left="7399" w:hanging="425"/>
      </w:pPr>
      <w:rPr>
        <w:rFonts w:hint="default"/>
        <w:lang w:val="en-US" w:eastAsia="en-US" w:bidi="ar-SA"/>
      </w:rPr>
    </w:lvl>
    <w:lvl w:ilvl="8">
      <w:numFmt w:val="bullet"/>
      <w:lvlText w:val="•"/>
      <w:lvlJc w:val="left"/>
      <w:pPr>
        <w:ind w:left="8459" w:hanging="425"/>
      </w:pPr>
      <w:rPr>
        <w:rFonts w:hint="default"/>
        <w:lang w:val="en-US" w:eastAsia="en-US" w:bidi="ar-SA"/>
      </w:rPr>
    </w:lvl>
  </w:abstractNum>
  <w:num w:numId="1" w16cid:durableId="1661930861">
    <w:abstractNumId w:val="1"/>
  </w:num>
  <w:num w:numId="2" w16cid:durableId="1314290300">
    <w:abstractNumId w:val="2"/>
  </w:num>
  <w:num w:numId="3" w16cid:durableId="18360540">
    <w:abstractNumId w:val="9"/>
  </w:num>
  <w:num w:numId="4" w16cid:durableId="345252149">
    <w:abstractNumId w:val="13"/>
  </w:num>
  <w:num w:numId="5" w16cid:durableId="380399065">
    <w:abstractNumId w:val="7"/>
  </w:num>
  <w:num w:numId="6" w16cid:durableId="572549191">
    <w:abstractNumId w:val="0"/>
  </w:num>
  <w:num w:numId="7" w16cid:durableId="22635581">
    <w:abstractNumId w:val="12"/>
  </w:num>
  <w:num w:numId="8" w16cid:durableId="252393732">
    <w:abstractNumId w:val="8"/>
  </w:num>
  <w:num w:numId="9" w16cid:durableId="28532861">
    <w:abstractNumId w:val="10"/>
  </w:num>
  <w:num w:numId="10" w16cid:durableId="1531183650">
    <w:abstractNumId w:val="6"/>
  </w:num>
  <w:num w:numId="11" w16cid:durableId="2143113256">
    <w:abstractNumId w:val="11"/>
  </w:num>
  <w:num w:numId="12" w16cid:durableId="1139304279">
    <w:abstractNumId w:val="4"/>
  </w:num>
  <w:num w:numId="13" w16cid:durableId="858205240">
    <w:abstractNumId w:val="15"/>
  </w:num>
  <w:num w:numId="14" w16cid:durableId="562328687">
    <w:abstractNumId w:val="3"/>
  </w:num>
  <w:num w:numId="15" w16cid:durableId="1262420980">
    <w:abstractNumId w:val="14"/>
  </w:num>
  <w:num w:numId="16" w16cid:durableId="15905078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shapeLayoutLikeWW8/>
    <w:compatSetting w:name="compatibilityMode" w:uri="http://schemas.microsoft.com/office/word" w:val="14"/>
    <w:compatSetting w:name="useWord2013TrackBottomHyphenation" w:uri="http://schemas.microsoft.com/office/word" w:val="1"/>
  </w:compat>
  <w:rsids>
    <w:rsidRoot w:val="002A37A9"/>
    <w:rsid w:val="000012E9"/>
    <w:rsid w:val="00025BE7"/>
    <w:rsid w:val="000327D9"/>
    <w:rsid w:val="00044DF5"/>
    <w:rsid w:val="00045512"/>
    <w:rsid w:val="00066484"/>
    <w:rsid w:val="00066AE5"/>
    <w:rsid w:val="00066DA7"/>
    <w:rsid w:val="0006767A"/>
    <w:rsid w:val="000808E2"/>
    <w:rsid w:val="000841FF"/>
    <w:rsid w:val="000934C1"/>
    <w:rsid w:val="000A0B31"/>
    <w:rsid w:val="000C502E"/>
    <w:rsid w:val="000D4547"/>
    <w:rsid w:val="000D68FE"/>
    <w:rsid w:val="000E0837"/>
    <w:rsid w:val="000E0E82"/>
    <w:rsid w:val="000E194E"/>
    <w:rsid w:val="000E1AAA"/>
    <w:rsid w:val="000F07CC"/>
    <w:rsid w:val="000F1D9E"/>
    <w:rsid w:val="000F4825"/>
    <w:rsid w:val="000F7A31"/>
    <w:rsid w:val="0010645E"/>
    <w:rsid w:val="001071E0"/>
    <w:rsid w:val="001109B4"/>
    <w:rsid w:val="00111976"/>
    <w:rsid w:val="001119B1"/>
    <w:rsid w:val="00113842"/>
    <w:rsid w:val="0011456E"/>
    <w:rsid w:val="00115926"/>
    <w:rsid w:val="00121DF7"/>
    <w:rsid w:val="00126D81"/>
    <w:rsid w:val="00130824"/>
    <w:rsid w:val="001331EF"/>
    <w:rsid w:val="00134EAE"/>
    <w:rsid w:val="00134FEE"/>
    <w:rsid w:val="00146F65"/>
    <w:rsid w:val="001524EE"/>
    <w:rsid w:val="00161F51"/>
    <w:rsid w:val="00171891"/>
    <w:rsid w:val="00172731"/>
    <w:rsid w:val="00174E0B"/>
    <w:rsid w:val="001872FC"/>
    <w:rsid w:val="001903E9"/>
    <w:rsid w:val="00196138"/>
    <w:rsid w:val="00196607"/>
    <w:rsid w:val="001974C7"/>
    <w:rsid w:val="001975C7"/>
    <w:rsid w:val="001A2A1D"/>
    <w:rsid w:val="001A45B9"/>
    <w:rsid w:val="001A4FBC"/>
    <w:rsid w:val="001A753A"/>
    <w:rsid w:val="001B209E"/>
    <w:rsid w:val="001C0C35"/>
    <w:rsid w:val="001D0172"/>
    <w:rsid w:val="001D38C2"/>
    <w:rsid w:val="001E309B"/>
    <w:rsid w:val="001E4146"/>
    <w:rsid w:val="001F1652"/>
    <w:rsid w:val="001F496B"/>
    <w:rsid w:val="0020471D"/>
    <w:rsid w:val="00213F81"/>
    <w:rsid w:val="002201CF"/>
    <w:rsid w:val="00230019"/>
    <w:rsid w:val="00241087"/>
    <w:rsid w:val="00242142"/>
    <w:rsid w:val="00242EBC"/>
    <w:rsid w:val="00244BFA"/>
    <w:rsid w:val="0024516B"/>
    <w:rsid w:val="00252E11"/>
    <w:rsid w:val="0026555B"/>
    <w:rsid w:val="0027591C"/>
    <w:rsid w:val="002779D0"/>
    <w:rsid w:val="00283BB1"/>
    <w:rsid w:val="00290650"/>
    <w:rsid w:val="00292DFC"/>
    <w:rsid w:val="00293181"/>
    <w:rsid w:val="00294B3B"/>
    <w:rsid w:val="002A37A9"/>
    <w:rsid w:val="002D0547"/>
    <w:rsid w:val="002E3126"/>
    <w:rsid w:val="002F295E"/>
    <w:rsid w:val="002F5CBD"/>
    <w:rsid w:val="002F5E32"/>
    <w:rsid w:val="003017CA"/>
    <w:rsid w:val="003127F8"/>
    <w:rsid w:val="0033116E"/>
    <w:rsid w:val="003509D9"/>
    <w:rsid w:val="003562F7"/>
    <w:rsid w:val="00373734"/>
    <w:rsid w:val="0038498A"/>
    <w:rsid w:val="003A6C3A"/>
    <w:rsid w:val="003A753E"/>
    <w:rsid w:val="003B7EAA"/>
    <w:rsid w:val="003C1842"/>
    <w:rsid w:val="004130A0"/>
    <w:rsid w:val="00420D2D"/>
    <w:rsid w:val="00421256"/>
    <w:rsid w:val="004220C8"/>
    <w:rsid w:val="00441EA8"/>
    <w:rsid w:val="00446756"/>
    <w:rsid w:val="00447768"/>
    <w:rsid w:val="00460F71"/>
    <w:rsid w:val="0046155D"/>
    <w:rsid w:val="004705E5"/>
    <w:rsid w:val="00473956"/>
    <w:rsid w:val="00483A52"/>
    <w:rsid w:val="00493E1E"/>
    <w:rsid w:val="004940CB"/>
    <w:rsid w:val="004C07F8"/>
    <w:rsid w:val="004C5E36"/>
    <w:rsid w:val="004C6107"/>
    <w:rsid w:val="004C6C1E"/>
    <w:rsid w:val="004D4D64"/>
    <w:rsid w:val="004D5089"/>
    <w:rsid w:val="004D53B1"/>
    <w:rsid w:val="004D7C1A"/>
    <w:rsid w:val="004E53D5"/>
    <w:rsid w:val="004E6E9A"/>
    <w:rsid w:val="00513488"/>
    <w:rsid w:val="00527977"/>
    <w:rsid w:val="0053288D"/>
    <w:rsid w:val="005364A3"/>
    <w:rsid w:val="00537B95"/>
    <w:rsid w:val="005428CA"/>
    <w:rsid w:val="00543AA8"/>
    <w:rsid w:val="00546BF9"/>
    <w:rsid w:val="00550109"/>
    <w:rsid w:val="005547D9"/>
    <w:rsid w:val="0056435B"/>
    <w:rsid w:val="0056701D"/>
    <w:rsid w:val="00572C9E"/>
    <w:rsid w:val="00574100"/>
    <w:rsid w:val="005A18EF"/>
    <w:rsid w:val="005A2805"/>
    <w:rsid w:val="005B6962"/>
    <w:rsid w:val="005B78A8"/>
    <w:rsid w:val="005C70A7"/>
    <w:rsid w:val="005D045B"/>
    <w:rsid w:val="005D65A3"/>
    <w:rsid w:val="005D6BB0"/>
    <w:rsid w:val="005D6F91"/>
    <w:rsid w:val="0061486E"/>
    <w:rsid w:val="0061502C"/>
    <w:rsid w:val="0062498E"/>
    <w:rsid w:val="00625CF0"/>
    <w:rsid w:val="0063287C"/>
    <w:rsid w:val="00644956"/>
    <w:rsid w:val="006470D5"/>
    <w:rsid w:val="006517AD"/>
    <w:rsid w:val="00661DC4"/>
    <w:rsid w:val="0067009F"/>
    <w:rsid w:val="006856CD"/>
    <w:rsid w:val="006A4A01"/>
    <w:rsid w:val="006A4AF9"/>
    <w:rsid w:val="006B2BA0"/>
    <w:rsid w:val="006B5645"/>
    <w:rsid w:val="006B6B24"/>
    <w:rsid w:val="006C3059"/>
    <w:rsid w:val="006C44D0"/>
    <w:rsid w:val="006D4EF3"/>
    <w:rsid w:val="006D6C98"/>
    <w:rsid w:val="006E7846"/>
    <w:rsid w:val="006F42DB"/>
    <w:rsid w:val="0070533A"/>
    <w:rsid w:val="00707886"/>
    <w:rsid w:val="00715E3F"/>
    <w:rsid w:val="0072304E"/>
    <w:rsid w:val="00724545"/>
    <w:rsid w:val="00726799"/>
    <w:rsid w:val="00753D39"/>
    <w:rsid w:val="007563AB"/>
    <w:rsid w:val="00763916"/>
    <w:rsid w:val="00766C75"/>
    <w:rsid w:val="00775E5B"/>
    <w:rsid w:val="00793D02"/>
    <w:rsid w:val="007952CA"/>
    <w:rsid w:val="00797B04"/>
    <w:rsid w:val="007B1ACF"/>
    <w:rsid w:val="007B6580"/>
    <w:rsid w:val="007C2F1B"/>
    <w:rsid w:val="007D02C8"/>
    <w:rsid w:val="007D6148"/>
    <w:rsid w:val="007D7F11"/>
    <w:rsid w:val="007F3E2F"/>
    <w:rsid w:val="007F40C3"/>
    <w:rsid w:val="007F4ED7"/>
    <w:rsid w:val="00827B70"/>
    <w:rsid w:val="00844E78"/>
    <w:rsid w:val="00845047"/>
    <w:rsid w:val="00851C05"/>
    <w:rsid w:val="00866CBE"/>
    <w:rsid w:val="00867C85"/>
    <w:rsid w:val="00867E15"/>
    <w:rsid w:val="00882DC7"/>
    <w:rsid w:val="00883928"/>
    <w:rsid w:val="00885A29"/>
    <w:rsid w:val="008A4A0E"/>
    <w:rsid w:val="008B48C8"/>
    <w:rsid w:val="008B59DD"/>
    <w:rsid w:val="008C0925"/>
    <w:rsid w:val="008D1FB1"/>
    <w:rsid w:val="008D358A"/>
    <w:rsid w:val="008E2259"/>
    <w:rsid w:val="008E67B7"/>
    <w:rsid w:val="008F0E0F"/>
    <w:rsid w:val="008F6229"/>
    <w:rsid w:val="0091421C"/>
    <w:rsid w:val="009239F4"/>
    <w:rsid w:val="00936C48"/>
    <w:rsid w:val="00937BBE"/>
    <w:rsid w:val="00950796"/>
    <w:rsid w:val="0096167D"/>
    <w:rsid w:val="00963B11"/>
    <w:rsid w:val="00965016"/>
    <w:rsid w:val="00975FB5"/>
    <w:rsid w:val="00986306"/>
    <w:rsid w:val="00990791"/>
    <w:rsid w:val="009A3FA4"/>
    <w:rsid w:val="009B2486"/>
    <w:rsid w:val="009B6CAF"/>
    <w:rsid w:val="009C0DD3"/>
    <w:rsid w:val="009C2D6E"/>
    <w:rsid w:val="009C2F7A"/>
    <w:rsid w:val="009C50EB"/>
    <w:rsid w:val="009C6A9D"/>
    <w:rsid w:val="009D004A"/>
    <w:rsid w:val="009D515A"/>
    <w:rsid w:val="009D6C51"/>
    <w:rsid w:val="009E0BB5"/>
    <w:rsid w:val="00A000C8"/>
    <w:rsid w:val="00A045CA"/>
    <w:rsid w:val="00A11650"/>
    <w:rsid w:val="00A148F3"/>
    <w:rsid w:val="00A210DC"/>
    <w:rsid w:val="00A24FDF"/>
    <w:rsid w:val="00A322E3"/>
    <w:rsid w:val="00A34725"/>
    <w:rsid w:val="00A37100"/>
    <w:rsid w:val="00A5406D"/>
    <w:rsid w:val="00A54CFF"/>
    <w:rsid w:val="00A65ABE"/>
    <w:rsid w:val="00A67158"/>
    <w:rsid w:val="00A72071"/>
    <w:rsid w:val="00A7211B"/>
    <w:rsid w:val="00A927E9"/>
    <w:rsid w:val="00A93301"/>
    <w:rsid w:val="00A94E57"/>
    <w:rsid w:val="00AA09F0"/>
    <w:rsid w:val="00AA20BE"/>
    <w:rsid w:val="00AB6A02"/>
    <w:rsid w:val="00AC05C3"/>
    <w:rsid w:val="00AC17FE"/>
    <w:rsid w:val="00AC3B57"/>
    <w:rsid w:val="00AC70F2"/>
    <w:rsid w:val="00AD26DD"/>
    <w:rsid w:val="00AD782E"/>
    <w:rsid w:val="00AE088A"/>
    <w:rsid w:val="00AF726D"/>
    <w:rsid w:val="00AF7AAA"/>
    <w:rsid w:val="00B019DA"/>
    <w:rsid w:val="00B07F06"/>
    <w:rsid w:val="00B135C3"/>
    <w:rsid w:val="00B30D3E"/>
    <w:rsid w:val="00B4397E"/>
    <w:rsid w:val="00B44700"/>
    <w:rsid w:val="00B53BDC"/>
    <w:rsid w:val="00B62998"/>
    <w:rsid w:val="00B73D33"/>
    <w:rsid w:val="00B85978"/>
    <w:rsid w:val="00B96506"/>
    <w:rsid w:val="00BA704F"/>
    <w:rsid w:val="00BB5F54"/>
    <w:rsid w:val="00BC0293"/>
    <w:rsid w:val="00BC0A67"/>
    <w:rsid w:val="00BC3FDF"/>
    <w:rsid w:val="00BD6440"/>
    <w:rsid w:val="00BE0EB9"/>
    <w:rsid w:val="00BE5BD8"/>
    <w:rsid w:val="00BE5C07"/>
    <w:rsid w:val="00BF5C25"/>
    <w:rsid w:val="00C01973"/>
    <w:rsid w:val="00C055C5"/>
    <w:rsid w:val="00C1468C"/>
    <w:rsid w:val="00C152B4"/>
    <w:rsid w:val="00C169A1"/>
    <w:rsid w:val="00C21003"/>
    <w:rsid w:val="00C3225F"/>
    <w:rsid w:val="00C32A0A"/>
    <w:rsid w:val="00C40ECF"/>
    <w:rsid w:val="00C43156"/>
    <w:rsid w:val="00C45812"/>
    <w:rsid w:val="00C50C74"/>
    <w:rsid w:val="00C6334F"/>
    <w:rsid w:val="00C65A42"/>
    <w:rsid w:val="00C70D60"/>
    <w:rsid w:val="00C76D41"/>
    <w:rsid w:val="00C77C47"/>
    <w:rsid w:val="00C80C81"/>
    <w:rsid w:val="00C84362"/>
    <w:rsid w:val="00CA4631"/>
    <w:rsid w:val="00CB258D"/>
    <w:rsid w:val="00CC0BE4"/>
    <w:rsid w:val="00CC2AB7"/>
    <w:rsid w:val="00CE0B63"/>
    <w:rsid w:val="00CE1D45"/>
    <w:rsid w:val="00CF1455"/>
    <w:rsid w:val="00CF2178"/>
    <w:rsid w:val="00D31747"/>
    <w:rsid w:val="00D3212F"/>
    <w:rsid w:val="00D36C79"/>
    <w:rsid w:val="00D449E9"/>
    <w:rsid w:val="00D55500"/>
    <w:rsid w:val="00D65B1F"/>
    <w:rsid w:val="00D6757E"/>
    <w:rsid w:val="00D67D8E"/>
    <w:rsid w:val="00D77FD5"/>
    <w:rsid w:val="00D83FAF"/>
    <w:rsid w:val="00DA0870"/>
    <w:rsid w:val="00DA61B3"/>
    <w:rsid w:val="00DB0665"/>
    <w:rsid w:val="00DB35DB"/>
    <w:rsid w:val="00DC5C2D"/>
    <w:rsid w:val="00DC65AB"/>
    <w:rsid w:val="00DD3853"/>
    <w:rsid w:val="00DD58C8"/>
    <w:rsid w:val="00DD6F5D"/>
    <w:rsid w:val="00DF09C0"/>
    <w:rsid w:val="00DF1470"/>
    <w:rsid w:val="00DF52EF"/>
    <w:rsid w:val="00DF56B6"/>
    <w:rsid w:val="00DF5F67"/>
    <w:rsid w:val="00E0194A"/>
    <w:rsid w:val="00E15246"/>
    <w:rsid w:val="00E172C8"/>
    <w:rsid w:val="00E21ECF"/>
    <w:rsid w:val="00E233BC"/>
    <w:rsid w:val="00E238F0"/>
    <w:rsid w:val="00E23A6C"/>
    <w:rsid w:val="00E34E42"/>
    <w:rsid w:val="00E35563"/>
    <w:rsid w:val="00E419FA"/>
    <w:rsid w:val="00E47216"/>
    <w:rsid w:val="00E53A18"/>
    <w:rsid w:val="00E55A29"/>
    <w:rsid w:val="00E61312"/>
    <w:rsid w:val="00E6242A"/>
    <w:rsid w:val="00E70341"/>
    <w:rsid w:val="00E87C80"/>
    <w:rsid w:val="00E91DE5"/>
    <w:rsid w:val="00E961CF"/>
    <w:rsid w:val="00EA22A9"/>
    <w:rsid w:val="00EB22BF"/>
    <w:rsid w:val="00EB3803"/>
    <w:rsid w:val="00EB6E98"/>
    <w:rsid w:val="00ED0A9F"/>
    <w:rsid w:val="00EE6FD9"/>
    <w:rsid w:val="00EF5586"/>
    <w:rsid w:val="00F04130"/>
    <w:rsid w:val="00F1706B"/>
    <w:rsid w:val="00F50AC5"/>
    <w:rsid w:val="00F52761"/>
    <w:rsid w:val="00F573B6"/>
    <w:rsid w:val="00F72429"/>
    <w:rsid w:val="00F7369E"/>
    <w:rsid w:val="00F74FF3"/>
    <w:rsid w:val="00F756DD"/>
    <w:rsid w:val="00F802A4"/>
    <w:rsid w:val="00F80CA8"/>
    <w:rsid w:val="00F8663B"/>
    <w:rsid w:val="00F9639F"/>
    <w:rsid w:val="00FB1757"/>
    <w:rsid w:val="00FB1E8C"/>
    <w:rsid w:val="00FD00AC"/>
    <w:rsid w:val="00FD4DE3"/>
    <w:rsid w:val="00FD5C62"/>
    <w:rsid w:val="00FE7DF5"/>
    <w:rsid w:val="00FF45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DB8CB0"/>
  <w15:docId w15:val="{4622273E-AEFE-4666-B292-3E473A404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84"/>
      <w:ind w:left="1851" w:right="2208"/>
      <w:jc w:val="center"/>
      <w:outlineLvl w:val="0"/>
    </w:pPr>
    <w:rPr>
      <w:rFonts w:ascii="Tahoma" w:eastAsia="Tahoma" w:hAnsi="Tahoma" w:cs="Tahoma"/>
      <w:sz w:val="40"/>
      <w:szCs w:val="40"/>
    </w:rPr>
  </w:style>
  <w:style w:type="paragraph" w:styleId="Heading2">
    <w:name w:val="heading 2"/>
    <w:basedOn w:val="Normal"/>
    <w:uiPriority w:val="9"/>
    <w:unhideWhenUsed/>
    <w:qFormat/>
    <w:pPr>
      <w:spacing w:before="81"/>
      <w:ind w:left="960"/>
      <w:outlineLvl w:val="1"/>
    </w:pPr>
    <w:rPr>
      <w:rFonts w:ascii="Tahoma" w:eastAsia="Tahoma" w:hAnsi="Tahoma" w:cs="Tahoma"/>
      <w:b/>
      <w:bCs/>
      <w:sz w:val="28"/>
      <w:szCs w:val="28"/>
    </w:rPr>
  </w:style>
  <w:style w:type="paragraph" w:styleId="Heading3">
    <w:name w:val="heading 3"/>
    <w:basedOn w:val="Normal"/>
    <w:uiPriority w:val="9"/>
    <w:unhideWhenUsed/>
    <w:qFormat/>
    <w:pPr>
      <w:ind w:left="1667" w:hanging="708"/>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99"/>
      <w:ind w:left="2565" w:right="2313" w:hanging="514"/>
    </w:pPr>
    <w:rPr>
      <w:rFonts w:ascii="Tahoma" w:eastAsia="Tahoma" w:hAnsi="Tahoma" w:cs="Tahoma"/>
      <w:b/>
      <w:bCs/>
      <w:sz w:val="44"/>
      <w:szCs w:val="44"/>
    </w:rPr>
  </w:style>
  <w:style w:type="paragraph" w:styleId="ListParagraph">
    <w:name w:val="List Paragraph"/>
    <w:basedOn w:val="Normal"/>
    <w:uiPriority w:val="1"/>
    <w:qFormat/>
    <w:pPr>
      <w:ind w:left="1667" w:hanging="708"/>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109B4"/>
    <w:pPr>
      <w:tabs>
        <w:tab w:val="center" w:pos="4513"/>
        <w:tab w:val="right" w:pos="9026"/>
      </w:tabs>
    </w:pPr>
  </w:style>
  <w:style w:type="character" w:customStyle="1" w:styleId="HeaderChar">
    <w:name w:val="Header Char"/>
    <w:basedOn w:val="DefaultParagraphFont"/>
    <w:link w:val="Header"/>
    <w:uiPriority w:val="99"/>
    <w:rsid w:val="001109B4"/>
    <w:rPr>
      <w:rFonts w:ascii="Arial" w:eastAsia="Arial" w:hAnsi="Arial" w:cs="Arial"/>
    </w:rPr>
  </w:style>
  <w:style w:type="paragraph" w:styleId="Footer">
    <w:name w:val="footer"/>
    <w:basedOn w:val="Normal"/>
    <w:link w:val="FooterChar"/>
    <w:uiPriority w:val="99"/>
    <w:unhideWhenUsed/>
    <w:rsid w:val="001109B4"/>
    <w:pPr>
      <w:tabs>
        <w:tab w:val="center" w:pos="4513"/>
        <w:tab w:val="right" w:pos="9026"/>
      </w:tabs>
    </w:pPr>
  </w:style>
  <w:style w:type="character" w:customStyle="1" w:styleId="FooterChar">
    <w:name w:val="Footer Char"/>
    <w:basedOn w:val="DefaultParagraphFont"/>
    <w:link w:val="Footer"/>
    <w:uiPriority w:val="99"/>
    <w:rsid w:val="001109B4"/>
    <w:rPr>
      <w:rFonts w:ascii="Arial" w:eastAsia="Arial" w:hAnsi="Arial" w:cs="Arial"/>
    </w:rPr>
  </w:style>
  <w:style w:type="table" w:styleId="TableGrid">
    <w:name w:val="Table Grid"/>
    <w:basedOn w:val="TableNormal"/>
    <w:uiPriority w:val="39"/>
    <w:rsid w:val="002300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D054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FD1E565D564A3E9FC4A2F73F8B82FF"/>
        <w:category>
          <w:name w:val="General"/>
          <w:gallery w:val="placeholder"/>
        </w:category>
        <w:types>
          <w:type w:val="bbPlcHdr"/>
        </w:types>
        <w:behaviors>
          <w:behavior w:val="content"/>
        </w:behaviors>
        <w:guid w:val="{F2A2D864-846B-4AA9-A55C-2790A57D71C7}"/>
      </w:docPartPr>
      <w:docPartBody>
        <w:p w:rsidR="00AB1BA0" w:rsidRDefault="00FB21C4">
          <w:r w:rsidRPr="00535B24">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1C4"/>
    <w:rsid w:val="0013379A"/>
    <w:rsid w:val="00356690"/>
    <w:rsid w:val="0046155D"/>
    <w:rsid w:val="005E5798"/>
    <w:rsid w:val="00724545"/>
    <w:rsid w:val="008242A1"/>
    <w:rsid w:val="00AB1BA0"/>
    <w:rsid w:val="00E233BC"/>
    <w:rsid w:val="00FB21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21C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672A3B32CF6C3419C2C55092B4246D2" ma:contentTypeVersion="13" ma:contentTypeDescription="Create a new document." ma:contentTypeScope="" ma:versionID="6020e2108d6c46b137ea3a2580f256c1">
  <xsd:schema xmlns:xsd="http://www.w3.org/2001/XMLSchema" xmlns:xs="http://www.w3.org/2001/XMLSchema" xmlns:p="http://schemas.microsoft.com/office/2006/metadata/properties" xmlns:ns2="f8e42f34-81d8-4d89-9783-1404f490ace5" xmlns:ns3="5a05fd00-fae5-4d8d-9553-85033693ef1f" targetNamespace="http://schemas.microsoft.com/office/2006/metadata/properties" ma:root="true" ma:fieldsID="3e4a4a9464e95d55ef29c4a2173fa3b7" ns2:_="" ns3:_="">
    <xsd:import namespace="f8e42f34-81d8-4d89-9783-1404f490ace5"/>
    <xsd:import namespace="5a05fd00-fae5-4d8d-9553-85033693ef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e42f34-81d8-4d89-9783-1404f490ac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1f86315-7d19-4ca5-b2aa-2242ce684bd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05fd00-fae5-4d8d-9553-85033693ef1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42b0cb6-4a56-4988-b6cc-3d14e7b3f1ed}" ma:internalName="TaxCatchAll" ma:showField="CatchAllData" ma:web="5a05fd00-fae5-4d8d-9553-85033693ef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8e42f34-81d8-4d89-9783-1404f490ace5">
      <Terms xmlns="http://schemas.microsoft.com/office/infopath/2007/PartnerControls"/>
    </lcf76f155ced4ddcb4097134ff3c332f>
    <TaxCatchAll xmlns="5a05fd00-fae5-4d8d-9553-85033693ef1f" xsi:nil="true"/>
  </documentManagement>
</p:properties>
</file>

<file path=customXml/itemProps1.xml><?xml version="1.0" encoding="utf-8"?>
<ds:datastoreItem xmlns:ds="http://schemas.openxmlformats.org/officeDocument/2006/customXml" ds:itemID="{5939BFAF-4A40-4AF0-ACA4-28A67A0A4D67}">
  <ds:schemaRefs>
    <ds:schemaRef ds:uri="http://schemas.microsoft.com/sharepoint/v3/contenttype/forms"/>
  </ds:schemaRefs>
</ds:datastoreItem>
</file>

<file path=customXml/itemProps2.xml><?xml version="1.0" encoding="utf-8"?>
<ds:datastoreItem xmlns:ds="http://schemas.openxmlformats.org/officeDocument/2006/customXml" ds:itemID="{6A35B153-11ED-40AA-B273-317BB18694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e42f34-81d8-4d89-9783-1404f490ace5"/>
    <ds:schemaRef ds:uri="5a05fd00-fae5-4d8d-9553-85033693ef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73C050-50CB-4C91-AF26-E73F3ED83694}">
  <ds:schemaRefs>
    <ds:schemaRef ds:uri="http://schemas.microsoft.com/office/2006/metadata/properties"/>
    <ds:schemaRef ds:uri="http://schemas.microsoft.com/office/infopath/2007/PartnerControls"/>
    <ds:schemaRef ds:uri="f8e42f34-81d8-4d89-9783-1404f490ace5"/>
    <ds:schemaRef ds:uri="5a05fd00-fae5-4d8d-9553-85033693ef1f"/>
  </ds:schemaRefs>
</ds:datastoreItem>
</file>

<file path=docProps/app.xml><?xml version="1.0" encoding="utf-8"?>
<Properties xmlns="http://schemas.openxmlformats.org/officeDocument/2006/extended-properties" xmlns:vt="http://schemas.openxmlformats.org/officeDocument/2006/docPropsVTypes">
  <Template>Normal</Template>
  <TotalTime>2651</TotalTime>
  <Pages>19</Pages>
  <Words>4410</Words>
  <Characters>25142</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El Roboto</Company>
  <LinksUpToDate>false</LinksUpToDate>
  <CharactersWithSpaces>29494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Safety Plan 2023</dc:title>
  <dc:creator>S. Ferguson</dc:creator>
  <cp:lastModifiedBy>Scott Ferguson</cp:lastModifiedBy>
  <cp:revision>355</cp:revision>
  <dcterms:created xsi:type="dcterms:W3CDTF">2023-06-09T09:50:00Z</dcterms:created>
  <dcterms:modified xsi:type="dcterms:W3CDTF">2026-05-07T07:55:00Z</dcterms:modified>
  <cp:category>PMSC</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2021-02-08T00:00:00Z</vt:filetime>
  </property>
  <property fmtid="{D5CDD505-2E9C-101B-9397-08002B2CF9AE}" pid="3" name="Creator">
    <vt:lpwstr>Acrobat PDFMaker 20 for Word</vt:lpwstr>
  </property>
  <property fmtid="{D5CDD505-2E9C-101B-9397-08002B2CF9AE}" pid="4" name="LastSaved">
    <vt:filetime>2023-06-09T00:00:00Z</vt:filetime>
  </property>
  <property fmtid="{D5CDD505-2E9C-101B-9397-08002B2CF9AE}" pid="5" name="Producer">
    <vt:lpwstr>Adobe PDF Library 20.13.106</vt:lpwstr>
  </property>
  <property fmtid="{D5CDD505-2E9C-101B-9397-08002B2CF9AE}" pid="6" name="SourceModified">
    <vt:lpwstr>D:20200501103920</vt:lpwstr>
  </property>
  <property fmtid="{D5CDD505-2E9C-101B-9397-08002B2CF9AE}" pid="7" name="ContentTypeId">
    <vt:lpwstr>0x0101009672A3B32CF6C3419C2C55092B4246D2</vt:lpwstr>
  </property>
  <property fmtid="{D5CDD505-2E9C-101B-9397-08002B2CF9AE}" pid="8" name="MediaServiceImageTags">
    <vt:lpwstr/>
  </property>
</Properties>
</file>