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C7CBB" w14:textId="77777777" w:rsidR="00C61B68" w:rsidRDefault="00C61B68" w:rsidP="0030600C">
      <w:pPr>
        <w:pStyle w:val="MainHeader"/>
        <w:rPr>
          <w:lang w:val="en-GB"/>
        </w:rPr>
      </w:pPr>
      <w:bookmarkStart w:id="0" w:name="_Hlk155689912"/>
    </w:p>
    <w:p w14:paraId="2963151E" w14:textId="614502E2" w:rsidR="00F84F18" w:rsidRPr="0085570F" w:rsidRDefault="0085570F" w:rsidP="00CA12FA">
      <w:pPr>
        <w:pStyle w:val="MainHeader"/>
        <w:rPr>
          <w:noProof/>
          <w:lang w:val="en-GB"/>
        </w:rPr>
      </w:pPr>
      <w:r w:rsidRPr="0085570F">
        <w:rPr>
          <w:lang w:val="en-GB"/>
        </w:rPr>
        <w:t xml:space="preserve">ENVIRONMENTAL POLICY </w:t>
      </w:r>
      <w:bookmarkEnd w:id="0"/>
      <w:r w:rsidRPr="0085570F">
        <w:rPr>
          <w:lang w:val="en-GB"/>
        </w:rPr>
        <w:t>STATEMENT</w:t>
      </w:r>
    </w:p>
    <w:p w14:paraId="592DDBEA" w14:textId="77777777" w:rsidR="00F84F18" w:rsidRPr="0085570F" w:rsidRDefault="00F84F18" w:rsidP="00F84F18">
      <w:pPr>
        <w:rPr>
          <w:lang w:val="en-GB"/>
        </w:rPr>
      </w:pPr>
    </w:p>
    <w:p w14:paraId="4F5A8CCE" w14:textId="016D358D" w:rsidR="0085570F" w:rsidRPr="0085570F" w:rsidRDefault="0085570F" w:rsidP="0085570F">
      <w:pPr>
        <w:rPr>
          <w:lang w:val="en-GB"/>
        </w:rPr>
      </w:pPr>
      <w:r w:rsidRPr="0085570F">
        <w:rPr>
          <w:lang w:val="en-GB"/>
        </w:rPr>
        <w:t>The Port of B</w:t>
      </w:r>
      <w:r w:rsidR="00783B94">
        <w:rPr>
          <w:lang w:val="en-GB"/>
        </w:rPr>
        <w:t>erwick’s</w:t>
      </w:r>
      <w:r w:rsidRPr="0085570F">
        <w:rPr>
          <w:lang w:val="en-GB"/>
        </w:rPr>
        <w:t xml:space="preserve"> objective and aim is to maintain a balance between the commercial, recreational and environmental interests within the ports statutory harbour limits and areas within its jurisdiction, ensuring a sustainable and commercially viable trust port.</w:t>
      </w:r>
    </w:p>
    <w:p w14:paraId="5FD88AC8" w14:textId="1DD95B93" w:rsidR="0085570F" w:rsidRPr="0085570F" w:rsidRDefault="0085570F" w:rsidP="0085570F">
      <w:pPr>
        <w:rPr>
          <w:lang w:val="en-GB"/>
        </w:rPr>
      </w:pPr>
      <w:r w:rsidRPr="0085570F">
        <w:rPr>
          <w:lang w:val="en-GB"/>
        </w:rPr>
        <w:t>B</w:t>
      </w:r>
      <w:r w:rsidR="00783B94">
        <w:rPr>
          <w:lang w:val="en-GB"/>
        </w:rPr>
        <w:t>erwick</w:t>
      </w:r>
      <w:r w:rsidRPr="0085570F">
        <w:rPr>
          <w:lang w:val="en-GB"/>
        </w:rPr>
        <w:t xml:space="preserve"> Harbour Commission is committed to the continuous improvement of its environmental performance by fulfilling duties relating to conservation, regulation and enhancement of B</w:t>
      </w:r>
      <w:r w:rsidR="00783B94">
        <w:rPr>
          <w:lang w:val="en-GB"/>
        </w:rPr>
        <w:t>erwick</w:t>
      </w:r>
      <w:r w:rsidRPr="0085570F">
        <w:rPr>
          <w:lang w:val="en-GB"/>
        </w:rPr>
        <w:t xml:space="preserve"> Harbour </w:t>
      </w:r>
      <w:r w:rsidR="00783B94">
        <w:rPr>
          <w:lang w:val="en-GB"/>
        </w:rPr>
        <w:t xml:space="preserve">&amp; Tweed Estuary </w:t>
      </w:r>
      <w:r w:rsidRPr="0085570F">
        <w:rPr>
          <w:lang w:val="en-GB"/>
        </w:rPr>
        <w:t>whilst complying with all relevant UK, European and international legislation.</w:t>
      </w:r>
    </w:p>
    <w:p w14:paraId="6E696823" w14:textId="6F34DCCA" w:rsidR="0085570F" w:rsidRPr="0085570F" w:rsidRDefault="0085570F" w:rsidP="0085570F">
      <w:pPr>
        <w:rPr>
          <w:b/>
          <w:lang w:val="en-GB"/>
        </w:rPr>
      </w:pPr>
      <w:r w:rsidRPr="0085570F">
        <w:rPr>
          <w:lang w:val="en-GB"/>
        </w:rPr>
        <w:t>In</w:t>
      </w:r>
      <w:r w:rsidR="00246AB5">
        <w:rPr>
          <w:lang w:val="en-GB"/>
        </w:rPr>
        <w:t xml:space="preserve"> implementing this policy, Berwick</w:t>
      </w:r>
      <w:r w:rsidRPr="0085570F">
        <w:rPr>
          <w:lang w:val="en-GB"/>
        </w:rPr>
        <w:t xml:space="preserve"> Harbour Commission shall ensure the following:</w:t>
      </w:r>
    </w:p>
    <w:p w14:paraId="5CCCF036" w14:textId="77777777" w:rsidR="0085570F" w:rsidRPr="0085570F" w:rsidRDefault="0085570F" w:rsidP="0085570F">
      <w:pPr>
        <w:rPr>
          <w:b/>
          <w:lang w:val="en-GB"/>
        </w:rPr>
      </w:pPr>
      <w:r w:rsidRPr="0085570F">
        <w:rPr>
          <w:b/>
          <w:lang w:val="en-GB"/>
        </w:rPr>
        <w:t>1. Environmental Management</w:t>
      </w:r>
    </w:p>
    <w:p w14:paraId="3D283E3B" w14:textId="7A192704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 w:rsidRPr="0085570F">
        <w:rPr>
          <w:lang w:val="en-GB"/>
        </w:rPr>
        <w:t>Endorse the principles contained in the European Sea Ports Organisations Environmental Code of Practice and shall adopt best practice from ISO 140</w:t>
      </w:r>
      <w:r w:rsidR="00A76AF6">
        <w:rPr>
          <w:lang w:val="en-GB"/>
        </w:rPr>
        <w:t>0</w:t>
      </w:r>
      <w:r w:rsidRPr="0085570F">
        <w:rPr>
          <w:lang w:val="en-GB"/>
        </w:rPr>
        <w:t xml:space="preserve">1 Environmental </w:t>
      </w:r>
      <w:r w:rsidR="00E67656" w:rsidRPr="0085570F">
        <w:rPr>
          <w:lang w:val="en-GB"/>
        </w:rPr>
        <w:t>standard.</w:t>
      </w:r>
    </w:p>
    <w:p w14:paraId="4BE82584" w14:textId="6B98D6A9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 w:rsidRPr="0085570F">
        <w:rPr>
          <w:lang w:val="en-GB"/>
        </w:rPr>
        <w:t xml:space="preserve">Assess, </w:t>
      </w:r>
      <w:r w:rsidR="002874D8" w:rsidRPr="0085570F">
        <w:rPr>
          <w:lang w:val="en-GB"/>
        </w:rPr>
        <w:t>control,</w:t>
      </w:r>
      <w:r w:rsidRPr="0085570F">
        <w:rPr>
          <w:lang w:val="en-GB"/>
        </w:rPr>
        <w:t xml:space="preserve"> and mitigate environmental risk for all port </w:t>
      </w:r>
      <w:r w:rsidR="00E67656" w:rsidRPr="0085570F">
        <w:rPr>
          <w:lang w:val="en-GB"/>
        </w:rPr>
        <w:t>operations.</w:t>
      </w:r>
    </w:p>
    <w:p w14:paraId="23F408C1" w14:textId="3990CE5B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 w:rsidRPr="0085570F">
        <w:rPr>
          <w:lang w:val="en-GB"/>
        </w:rPr>
        <w:t xml:space="preserve">Conduct regular environmental reviews and audits to identify areas for </w:t>
      </w:r>
      <w:r w:rsidR="00E67656" w:rsidRPr="0085570F">
        <w:rPr>
          <w:lang w:val="en-GB"/>
        </w:rPr>
        <w:t>improvement.</w:t>
      </w:r>
    </w:p>
    <w:p w14:paraId="640098BF" w14:textId="71C53F61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 w:rsidRPr="0085570F">
        <w:rPr>
          <w:lang w:val="en-GB"/>
        </w:rPr>
        <w:t xml:space="preserve">Ensure environmental sustainability is a key consideration within the ports procurement policy for the </w:t>
      </w:r>
      <w:r w:rsidR="00E67656" w:rsidRPr="0085570F">
        <w:rPr>
          <w:lang w:val="en-GB"/>
        </w:rPr>
        <w:t>business.</w:t>
      </w:r>
    </w:p>
    <w:p w14:paraId="05F0BFEA" w14:textId="4FC92FF7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 w:rsidRPr="0085570F">
        <w:rPr>
          <w:lang w:val="en-GB"/>
        </w:rPr>
        <w:t xml:space="preserve">Record and report all significant environmental </w:t>
      </w:r>
      <w:r w:rsidR="00E67656" w:rsidRPr="0085570F">
        <w:rPr>
          <w:lang w:val="en-GB"/>
        </w:rPr>
        <w:t>occurrences.</w:t>
      </w:r>
    </w:p>
    <w:p w14:paraId="7CD697FB" w14:textId="66B8A86F" w:rsidR="0085570F" w:rsidRPr="00783B94" w:rsidRDefault="0085570F" w:rsidP="0085570F">
      <w:pPr>
        <w:numPr>
          <w:ilvl w:val="0"/>
          <w:numId w:val="7"/>
        </w:numPr>
        <w:rPr>
          <w:b/>
          <w:lang w:val="en-GB"/>
        </w:rPr>
      </w:pPr>
      <w:r w:rsidRPr="00783B94">
        <w:rPr>
          <w:lang w:val="en-GB"/>
        </w:rPr>
        <w:t xml:space="preserve">Publish environmental performance within an annual </w:t>
      </w:r>
      <w:r w:rsidR="00E67656" w:rsidRPr="00783B94">
        <w:rPr>
          <w:lang w:val="en-GB"/>
        </w:rPr>
        <w:t>review.</w:t>
      </w:r>
    </w:p>
    <w:p w14:paraId="4F91698D" w14:textId="77777777" w:rsidR="0085570F" w:rsidRPr="0085570F" w:rsidRDefault="0085570F" w:rsidP="0085570F">
      <w:pPr>
        <w:rPr>
          <w:b/>
          <w:lang w:val="en-GB"/>
        </w:rPr>
      </w:pPr>
      <w:r w:rsidRPr="0085570F">
        <w:rPr>
          <w:b/>
          <w:lang w:val="en-GB"/>
        </w:rPr>
        <w:t>2. Resource Management</w:t>
      </w:r>
    </w:p>
    <w:p w14:paraId="188B1952" w14:textId="203AAB11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 w:rsidRPr="0085570F">
        <w:rPr>
          <w:lang w:val="en-GB"/>
        </w:rPr>
        <w:t xml:space="preserve">Continue to monitor and where possible reduce resource </w:t>
      </w:r>
      <w:r w:rsidR="00E67656" w:rsidRPr="0085570F">
        <w:rPr>
          <w:lang w:val="en-GB"/>
        </w:rPr>
        <w:t>consumption.</w:t>
      </w:r>
    </w:p>
    <w:p w14:paraId="48EB4F47" w14:textId="2CD3D981" w:rsidR="0085570F" w:rsidRPr="00783B94" w:rsidRDefault="0085570F" w:rsidP="0085570F">
      <w:pPr>
        <w:numPr>
          <w:ilvl w:val="0"/>
          <w:numId w:val="7"/>
        </w:numPr>
        <w:rPr>
          <w:b/>
          <w:lang w:val="en-GB"/>
        </w:rPr>
      </w:pPr>
      <w:r w:rsidRPr="00783B94">
        <w:rPr>
          <w:lang w:val="en-GB"/>
        </w:rPr>
        <w:t xml:space="preserve">Seek opportunity to apply innovative technology to reduce emissions and energy </w:t>
      </w:r>
      <w:r w:rsidR="00E67656" w:rsidRPr="00783B94">
        <w:rPr>
          <w:lang w:val="en-GB"/>
        </w:rPr>
        <w:t>consumption.</w:t>
      </w:r>
    </w:p>
    <w:p w14:paraId="064D29AB" w14:textId="77777777" w:rsidR="0085570F" w:rsidRPr="0085570F" w:rsidRDefault="0085570F" w:rsidP="0085570F">
      <w:pPr>
        <w:rPr>
          <w:b/>
          <w:lang w:val="en-GB"/>
        </w:rPr>
      </w:pPr>
      <w:r w:rsidRPr="0085570F">
        <w:rPr>
          <w:b/>
          <w:lang w:val="en-GB"/>
        </w:rPr>
        <w:t>3. Waste Management</w:t>
      </w:r>
    </w:p>
    <w:p w14:paraId="5944348D" w14:textId="0D24B46D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 w:rsidRPr="0085570F">
        <w:rPr>
          <w:lang w:val="en-GB"/>
        </w:rPr>
        <w:t>Continue to assess rec</w:t>
      </w:r>
      <w:r>
        <w:rPr>
          <w:lang w:val="en-GB"/>
        </w:rPr>
        <w:t>ycling, re-use and waste minimis</w:t>
      </w:r>
      <w:r w:rsidRPr="0085570F">
        <w:rPr>
          <w:lang w:val="en-GB"/>
        </w:rPr>
        <w:t>ation opportunities and remain compliant with the MCA Port Waste Ma</w:t>
      </w:r>
      <w:r>
        <w:rPr>
          <w:lang w:val="en-GB"/>
        </w:rPr>
        <w:t xml:space="preserve">nagement Plan </w:t>
      </w:r>
      <w:r w:rsidR="00E67656">
        <w:rPr>
          <w:lang w:val="en-GB"/>
        </w:rPr>
        <w:t>requirements.</w:t>
      </w:r>
    </w:p>
    <w:p w14:paraId="28A0DE3D" w14:textId="77777777" w:rsidR="0085570F" w:rsidRPr="0085570F" w:rsidRDefault="0085570F" w:rsidP="0085570F">
      <w:pPr>
        <w:rPr>
          <w:b/>
          <w:lang w:val="en-GB"/>
        </w:rPr>
      </w:pPr>
    </w:p>
    <w:p w14:paraId="5417E98B" w14:textId="77777777" w:rsidR="00783B94" w:rsidRDefault="00783B94" w:rsidP="0085570F">
      <w:pPr>
        <w:rPr>
          <w:b/>
          <w:lang w:val="en-GB"/>
        </w:rPr>
      </w:pPr>
    </w:p>
    <w:p w14:paraId="3E7A9BE8" w14:textId="53F0B335" w:rsidR="0085570F" w:rsidRPr="0085570F" w:rsidRDefault="0085570F" w:rsidP="0085570F">
      <w:pPr>
        <w:rPr>
          <w:lang w:val="en-GB"/>
        </w:rPr>
      </w:pPr>
      <w:r w:rsidRPr="0085570F">
        <w:rPr>
          <w:b/>
          <w:lang w:val="en-GB"/>
        </w:rPr>
        <w:lastRenderedPageBreak/>
        <w:t>4. Pollution Prevention &amp; Control</w:t>
      </w:r>
    </w:p>
    <w:p w14:paraId="00BBF3A5" w14:textId="6877D232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 w:rsidRPr="0085570F">
        <w:rPr>
          <w:lang w:val="en-GB"/>
        </w:rPr>
        <w:t>Continue to develop &amp; implement</w:t>
      </w:r>
      <w:r>
        <w:rPr>
          <w:lang w:val="en-GB"/>
        </w:rPr>
        <w:t xml:space="preserve"> management controls regarding noise, d</w:t>
      </w:r>
      <w:r w:rsidRPr="0085570F">
        <w:rPr>
          <w:lang w:val="en-GB"/>
        </w:rPr>
        <w:t>ust and other</w:t>
      </w:r>
      <w:r>
        <w:rPr>
          <w:lang w:val="en-GB"/>
        </w:rPr>
        <w:t xml:space="preserve"> potential sources of </w:t>
      </w:r>
      <w:r w:rsidR="00E67656">
        <w:rPr>
          <w:lang w:val="en-GB"/>
        </w:rPr>
        <w:t>pollution.</w:t>
      </w:r>
    </w:p>
    <w:p w14:paraId="457EA4AF" w14:textId="77777777" w:rsidR="0085570F" w:rsidRPr="0085570F" w:rsidRDefault="0085570F" w:rsidP="0085570F">
      <w:pPr>
        <w:numPr>
          <w:ilvl w:val="0"/>
          <w:numId w:val="7"/>
        </w:numPr>
        <w:rPr>
          <w:lang w:val="en-GB"/>
        </w:rPr>
      </w:pPr>
      <w:r>
        <w:rPr>
          <w:lang w:val="en-GB"/>
        </w:rPr>
        <w:t>Maintain c</w:t>
      </w:r>
      <w:r w:rsidRPr="0085570F">
        <w:rPr>
          <w:lang w:val="en-GB"/>
        </w:rPr>
        <w:t>ompliance with the MCA OPRC Oil Spill legislation and maintain a va</w:t>
      </w:r>
      <w:r>
        <w:rPr>
          <w:lang w:val="en-GB"/>
        </w:rPr>
        <w:t xml:space="preserve">lid, </w:t>
      </w:r>
      <w:r w:rsidRPr="0085570F">
        <w:rPr>
          <w:lang w:val="en-GB"/>
        </w:rPr>
        <w:t>approved Oil Spill Pollution Response plan.</w:t>
      </w:r>
    </w:p>
    <w:p w14:paraId="268099B4" w14:textId="227EA58A" w:rsidR="0085570F" w:rsidRPr="0085570F" w:rsidRDefault="0085570F" w:rsidP="0085570F">
      <w:pPr>
        <w:rPr>
          <w:lang w:val="en-GB"/>
        </w:rPr>
      </w:pPr>
      <w:r w:rsidRPr="0085570F">
        <w:rPr>
          <w:lang w:val="en-GB"/>
        </w:rPr>
        <w:t>B</w:t>
      </w:r>
      <w:r w:rsidR="00783B94">
        <w:rPr>
          <w:lang w:val="en-GB"/>
        </w:rPr>
        <w:t>erwick</w:t>
      </w:r>
      <w:r w:rsidRPr="0085570F">
        <w:rPr>
          <w:lang w:val="en-GB"/>
        </w:rPr>
        <w:t xml:space="preserve"> Harbour Commission will always endeavour to comply with Environmental best practice and review and improve on a continuous basis as necessary.</w:t>
      </w:r>
    </w:p>
    <w:p w14:paraId="2E956250" w14:textId="7E0F8099" w:rsidR="0085570F" w:rsidRDefault="0085570F" w:rsidP="0085570F">
      <w:pPr>
        <w:rPr>
          <w:noProof/>
          <w:lang w:val="en-GB" w:eastAsia="en-GB"/>
        </w:rPr>
      </w:pPr>
    </w:p>
    <w:p w14:paraId="33C575E1" w14:textId="77777777" w:rsidR="00783B94" w:rsidRPr="0085570F" w:rsidRDefault="00783B94" w:rsidP="0085570F">
      <w:pPr>
        <w:rPr>
          <w:lang w:val="en-GB"/>
        </w:rPr>
      </w:pPr>
    </w:p>
    <w:p w14:paraId="209A9CBC" w14:textId="50602BC3" w:rsidR="0085570F" w:rsidRDefault="004F3F5F" w:rsidP="0085570F">
      <w:pPr>
        <w:spacing w:after="0"/>
        <w:rPr>
          <w:lang w:val="en-GB"/>
        </w:rPr>
      </w:pPr>
      <w:r>
        <w:rPr>
          <w:lang w:val="en-GB"/>
        </w:rPr>
        <w:t>D</w:t>
      </w:r>
      <w:r w:rsidR="008917D5">
        <w:rPr>
          <w:lang w:val="en-GB"/>
        </w:rPr>
        <w:t>. Barrett</w:t>
      </w:r>
      <w:r w:rsidR="00895C57">
        <w:rPr>
          <w:lang w:val="en-GB"/>
        </w:rPr>
        <w:t xml:space="preserve">  (</w:t>
      </w:r>
      <w:r w:rsidR="0085570F" w:rsidRPr="0085570F">
        <w:rPr>
          <w:lang w:val="en-GB"/>
        </w:rPr>
        <w:t>Ch</w:t>
      </w:r>
      <w:r w:rsidR="00783B94">
        <w:rPr>
          <w:lang w:val="en-GB"/>
        </w:rPr>
        <w:t>air</w:t>
      </w:r>
      <w:r w:rsidR="00F23B74">
        <w:rPr>
          <w:lang w:val="en-GB"/>
        </w:rPr>
        <w:t>man)</w:t>
      </w:r>
    </w:p>
    <w:p w14:paraId="169F7CE3" w14:textId="77777777" w:rsidR="00783B94" w:rsidRPr="0085570F" w:rsidRDefault="00783B94" w:rsidP="0085570F">
      <w:pPr>
        <w:spacing w:after="0"/>
        <w:rPr>
          <w:lang w:val="en-GB"/>
        </w:rPr>
      </w:pPr>
    </w:p>
    <w:p w14:paraId="667BADB7" w14:textId="02CFD450" w:rsidR="00F84F18" w:rsidRPr="0085570F" w:rsidRDefault="008917D5" w:rsidP="00BA596F">
      <w:pPr>
        <w:spacing w:after="0"/>
        <w:rPr>
          <w:lang w:val="en-GB"/>
        </w:rPr>
      </w:pPr>
      <w:r>
        <w:rPr>
          <w:lang w:val="en-GB"/>
        </w:rPr>
        <w:t>Reviewed Feb 202</w:t>
      </w:r>
      <w:r w:rsidR="003007AE">
        <w:rPr>
          <w:lang w:val="en-GB"/>
        </w:rPr>
        <w:t>6</w:t>
      </w:r>
    </w:p>
    <w:p w14:paraId="31C42205" w14:textId="77777777" w:rsidR="00A456A8" w:rsidRPr="0085570F" w:rsidRDefault="00A456A8" w:rsidP="00F84F18">
      <w:pPr>
        <w:rPr>
          <w:lang w:val="en-GB"/>
        </w:rPr>
      </w:pPr>
    </w:p>
    <w:sectPr w:rsidR="00A456A8" w:rsidRPr="0085570F" w:rsidSect="00433612">
      <w:headerReference w:type="default" r:id="rId10"/>
      <w:footerReference w:type="even" r:id="rId11"/>
      <w:footerReference w:type="default" r:id="rId12"/>
      <w:footerReference w:type="first" r:id="rId13"/>
      <w:pgSz w:w="11899" w:h="16819"/>
      <w:pgMar w:top="1440" w:right="1800" w:bottom="1985" w:left="1800" w:header="567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9B5FC" w14:textId="77777777" w:rsidR="00554FA2" w:rsidRDefault="00554FA2">
      <w:pPr>
        <w:spacing w:after="0"/>
      </w:pPr>
      <w:r>
        <w:separator/>
      </w:r>
    </w:p>
  </w:endnote>
  <w:endnote w:type="continuationSeparator" w:id="0">
    <w:p w14:paraId="68AA95A7" w14:textId="77777777" w:rsidR="00554FA2" w:rsidRDefault="00554F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7F5D" w14:textId="77777777" w:rsidR="00F84F18" w:rsidRDefault="0058308C" w:rsidP="00F84F18">
    <w:pPr>
      <w:pStyle w:val="Footer"/>
      <w:framePr w:wrap="around" w:vAnchor="text" w:hAnchor="margin" w:y="1"/>
    </w:pPr>
    <w:r>
      <w:fldChar w:fldCharType="begin"/>
    </w:r>
    <w:r w:rsidR="00F84F18">
      <w:instrText xml:space="preserve">PAGE  </w:instrText>
    </w:r>
    <w:r>
      <w:fldChar w:fldCharType="end"/>
    </w:r>
  </w:p>
  <w:p w14:paraId="2719FFF5" w14:textId="77777777" w:rsidR="00F84F18" w:rsidRDefault="00F84F18" w:rsidP="003C148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0E28" w14:textId="77777777" w:rsidR="00F84F18" w:rsidRPr="00120FE8" w:rsidRDefault="0058308C" w:rsidP="00120FE8">
    <w:pPr>
      <w:framePr w:wrap="around" w:vAnchor="text" w:hAnchor="page" w:x="753" w:y="443"/>
      <w:rPr>
        <w:b/>
        <w:color w:val="0155A3"/>
        <w:sz w:val="18"/>
      </w:rPr>
    </w:pPr>
    <w:r w:rsidRPr="00120FE8">
      <w:rPr>
        <w:b/>
        <w:color w:val="0155A3"/>
        <w:sz w:val="18"/>
      </w:rPr>
      <w:fldChar w:fldCharType="begin"/>
    </w:r>
    <w:r w:rsidR="00F84F18" w:rsidRPr="00120FE8">
      <w:rPr>
        <w:b/>
        <w:color w:val="0155A3"/>
        <w:sz w:val="18"/>
      </w:rPr>
      <w:instrText xml:space="preserve">PAGE  </w:instrText>
    </w:r>
    <w:r w:rsidRPr="00120FE8">
      <w:rPr>
        <w:b/>
        <w:color w:val="0155A3"/>
        <w:sz w:val="18"/>
      </w:rPr>
      <w:fldChar w:fldCharType="separate"/>
    </w:r>
    <w:r w:rsidR="00246AB5">
      <w:rPr>
        <w:b/>
        <w:noProof/>
        <w:color w:val="0155A3"/>
        <w:sz w:val="18"/>
      </w:rPr>
      <w:t>1</w:t>
    </w:r>
    <w:r w:rsidRPr="00120FE8">
      <w:rPr>
        <w:b/>
        <w:color w:val="0155A3"/>
        <w:sz w:val="18"/>
      </w:rPr>
      <w:fldChar w:fldCharType="end"/>
    </w:r>
  </w:p>
  <w:p w14:paraId="239B18EE" w14:textId="1ED2BEB2" w:rsidR="00F84F18" w:rsidRPr="003C148C" w:rsidRDefault="00BA596F" w:rsidP="003C148C">
    <w:pPr>
      <w:pStyle w:val="Footer"/>
      <w:ind w:firstLine="360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7EFB12E" wp14:editId="716D1A29">
              <wp:simplePos x="0" y="0"/>
              <wp:positionH relativeFrom="column">
                <wp:posOffset>-428625</wp:posOffset>
              </wp:positionH>
              <wp:positionV relativeFrom="paragraph">
                <wp:posOffset>168275</wp:posOffset>
              </wp:positionV>
              <wp:extent cx="4495800" cy="354330"/>
              <wp:effectExtent l="0" t="0" r="0" b="0"/>
              <wp:wrapTight wrapText="bothSides">
                <wp:wrapPolygon edited="0">
                  <wp:start x="183" y="3484"/>
                  <wp:lineTo x="183" y="17419"/>
                  <wp:lineTo x="21325" y="17419"/>
                  <wp:lineTo x="21325" y="3484"/>
                  <wp:lineTo x="183" y="3484"/>
                </wp:wrapPolygon>
              </wp:wrapTight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95800" cy="35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E58CE9" w14:textId="1A234306" w:rsidR="00F84F18" w:rsidRPr="003C148C" w:rsidRDefault="00783B94" w:rsidP="003C148C">
                          <w:pPr>
                            <w:spacing w:after="0"/>
                            <w:rPr>
                              <w:b/>
                              <w:color w:val="BFBFBF" w:themeColor="background1" w:themeShade="BF"/>
                              <w:sz w:val="20"/>
                              <w:lang w:val="en-GB"/>
                            </w:rPr>
                          </w:pPr>
                          <w:r>
                            <w:rPr>
                              <w:b/>
                              <w:color w:val="BFBFBF" w:themeColor="background1" w:themeShade="BF"/>
                              <w:sz w:val="20"/>
                              <w:lang w:val="en-GB"/>
                            </w:rPr>
                            <w:t>BERWICK</w:t>
                          </w:r>
                          <w:r w:rsidR="00BA596F">
                            <w:rPr>
                              <w:b/>
                              <w:color w:val="BFBFBF" w:themeColor="background1" w:themeShade="BF"/>
                              <w:sz w:val="20"/>
                              <w:lang w:val="en-GB"/>
                            </w:rPr>
                            <w:t xml:space="preserve"> ENVIRONMENTAL POLICY STATEMENT </w:t>
                          </w:r>
                          <w:r w:rsidR="006A350F">
                            <w:rPr>
                              <w:b/>
                              <w:color w:val="BFBFBF" w:themeColor="background1" w:themeShade="BF"/>
                              <w:sz w:val="20"/>
                              <w:lang w:val="en-GB"/>
                            </w:rPr>
                            <w:t>JAN 2024</w:t>
                          </w:r>
                          <w:r w:rsidR="00BA596F">
                            <w:rPr>
                              <w:b/>
                              <w:color w:val="BFBFBF" w:themeColor="background1" w:themeShade="BF"/>
                              <w:sz w:val="20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EFB1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3.75pt;margin-top:13.25pt;width:354pt;height:27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cbz2wEAAKEDAAAOAAAAZHJzL2Uyb0RvYy54bWysU9tu2zAMfR+wfxD0vthp0qE14hRdiw4D&#10;ugvQ7QNoWbKN2aJGKbGzrx8lp2m2vQ17EURSPjznkN7cTEMv9pp8h7aUy0UuhbYK6842pfz29eHN&#10;lRQ+gK2hR6tLedBe3mxfv9qMrtAX2GJfaxIMYn0xulK2Ibgiy7xq9QB+gU5bLhqkAQKH1GQ1wcjo&#10;Q59d5PnbbESqHaHS3nP2fi7KbcI3Rqvw2Rivg+hLydxCOimdVTyz7QaKhsC1nTrSgH9gMUBnuekJ&#10;6h4CiB11f0ENnSL0aMJC4ZChMZ3SSQOrWeZ/qHlqwemkhc3x7mST/3+w6tP+yX0hEaZ3OPEAkwjv&#10;HlF998LiXQu20bdEOLYaam68jJZlo/PF8dNotS98BKnGj1jzkGEXMAFNhoboCusUjM4DOJxM11MQ&#10;ipPr9fXlVc4lxbXV5Xq1SlPJoHj+2pEP7zUOIl5KSTzUhA77Rx8iGyien8RmFh+6vk+D7e1vCX4Y&#10;M4l9JDxTD1M18euoosL6wDoI5z3hveZLi/RTipF3pJT+xw5IS9F/sOzF9XK9jkt1HtB5UJ0HYBVD&#10;lTJIMV/vwryIO0dd03Kn2X2Lt+yf6ZK0F1ZH3rwHSfFxZ+Oincfp1cuftf0FAAD//wMAUEsDBBQA&#10;BgAIAAAAIQDTgmTS3QAAAAkBAAAPAAAAZHJzL2Rvd25yZXYueG1sTI/PTsMwDIfvSLxDZCRuW7rC&#10;2qo0ndAQD8CYxDVtsqZa4lRN+oc9PeYEJ9vyp58/V4fVWTbrMfQeBey2CTCNrVc9dgLOn++bAliI&#10;EpW0HrWAbx3gUN/fVbJUfsEPPZ9ixygEQykFmBiHkvPQGu1k2PpBI+0ufnQy0jh2XI1yoXBneZok&#10;GXeyR7pg5KCPRrfX0+QEtLfprTj2zbzc8q+8WY3dX9AK8fiwvr4Ai3qNfzD86pM61OTU+AlVYFbA&#10;Jsv3hApIM6oEZM8JNY2AIn0CXlf8/wf1DwAAAP//AwBQSwECLQAUAAYACAAAACEAtoM4kv4AAADh&#10;AQAAEwAAAAAAAAAAAAAAAAAAAAAAW0NvbnRlbnRfVHlwZXNdLnhtbFBLAQItABQABgAIAAAAIQA4&#10;/SH/1gAAAJQBAAALAAAAAAAAAAAAAAAAAC8BAABfcmVscy8ucmVsc1BLAQItABQABgAIAAAAIQDy&#10;fcbz2wEAAKEDAAAOAAAAAAAAAAAAAAAAAC4CAABkcnMvZTJvRG9jLnhtbFBLAQItABQABgAIAAAA&#10;IQDTgmTS3QAAAAkBAAAPAAAAAAAAAAAAAAAAADUEAABkcnMvZG93bnJldi54bWxQSwUGAAAAAAQA&#10;BADzAAAAPwUAAAAA&#10;" filled="f" stroked="f">
              <v:textbox inset=",7.2pt,,7.2pt">
                <w:txbxContent>
                  <w:p w14:paraId="17E58CE9" w14:textId="1A234306" w:rsidR="00F84F18" w:rsidRPr="003C148C" w:rsidRDefault="00783B94" w:rsidP="003C148C">
                    <w:pPr>
                      <w:spacing w:after="0"/>
                      <w:rPr>
                        <w:b/>
                        <w:color w:val="BFBFBF" w:themeColor="background1" w:themeShade="BF"/>
                        <w:sz w:val="20"/>
                        <w:lang w:val="en-GB"/>
                      </w:rPr>
                    </w:pPr>
                    <w:r>
                      <w:rPr>
                        <w:b/>
                        <w:color w:val="BFBFBF" w:themeColor="background1" w:themeShade="BF"/>
                        <w:sz w:val="20"/>
                        <w:lang w:val="en-GB"/>
                      </w:rPr>
                      <w:t>BERWICK</w:t>
                    </w:r>
                    <w:r w:rsidR="00BA596F">
                      <w:rPr>
                        <w:b/>
                        <w:color w:val="BFBFBF" w:themeColor="background1" w:themeShade="BF"/>
                        <w:sz w:val="20"/>
                        <w:lang w:val="en-GB"/>
                      </w:rPr>
                      <w:t xml:space="preserve"> ENVIRONMENTAL POLICY STATEMENT </w:t>
                    </w:r>
                    <w:r w:rsidR="006A350F">
                      <w:rPr>
                        <w:b/>
                        <w:color w:val="BFBFBF" w:themeColor="background1" w:themeShade="BF"/>
                        <w:sz w:val="20"/>
                        <w:lang w:val="en-GB"/>
                      </w:rPr>
                      <w:t>JAN 2024</w:t>
                    </w:r>
                    <w:r w:rsidR="00BA596F">
                      <w:rPr>
                        <w:b/>
                        <w:color w:val="BFBFBF" w:themeColor="background1" w:themeShade="BF"/>
                        <w:sz w:val="20"/>
                        <w:lang w:val="en-GB"/>
                      </w:rPr>
                      <w:t xml:space="preserve"> 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5801AF"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019178AE" wp14:editId="44CF6056">
          <wp:simplePos x="0" y="0"/>
          <wp:positionH relativeFrom="column">
            <wp:posOffset>-1158875</wp:posOffset>
          </wp:positionH>
          <wp:positionV relativeFrom="paragraph">
            <wp:posOffset>131445</wp:posOffset>
          </wp:positionV>
          <wp:extent cx="5861050" cy="508000"/>
          <wp:effectExtent l="25400" t="0" r="635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0" cy="5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AA3C" w14:textId="77777777" w:rsidR="005801AF" w:rsidRDefault="005801AF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6192" behindDoc="1" locked="0" layoutInCell="1" allowOverlap="1" wp14:anchorId="458A45B6" wp14:editId="64A137C6">
          <wp:simplePos x="0" y="0"/>
          <wp:positionH relativeFrom="column">
            <wp:posOffset>6457315</wp:posOffset>
          </wp:positionH>
          <wp:positionV relativeFrom="paragraph">
            <wp:posOffset>123825</wp:posOffset>
          </wp:positionV>
          <wp:extent cx="5861050" cy="508000"/>
          <wp:effectExtent l="2540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0" cy="5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029FA" w14:textId="77777777" w:rsidR="00554FA2" w:rsidRDefault="00554FA2">
      <w:pPr>
        <w:spacing w:after="0"/>
      </w:pPr>
      <w:r>
        <w:separator/>
      </w:r>
    </w:p>
  </w:footnote>
  <w:footnote w:type="continuationSeparator" w:id="0">
    <w:p w14:paraId="0D58A231" w14:textId="77777777" w:rsidR="00554FA2" w:rsidRDefault="00554F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4850" w14:textId="5F51EE72" w:rsidR="00783B94" w:rsidRDefault="00783B94" w:rsidP="006A350F">
    <w:pPr>
      <w:pStyle w:val="Header"/>
    </w:pPr>
    <w:r>
      <w:t xml:space="preserve"> </w:t>
    </w:r>
    <w:r w:rsidR="006A350F">
      <w:rPr>
        <w:noProof/>
        <w:lang w:val="en-GB" w:eastAsia="en-GB"/>
      </w:rPr>
      <w:drawing>
        <wp:inline distT="0" distB="0" distL="0" distR="0" wp14:anchorId="36A6DE81" wp14:editId="7BE6209C">
          <wp:extent cx="555172" cy="555172"/>
          <wp:effectExtent l="0" t="0" r="0" b="0"/>
          <wp:docPr id="6" name="Picture 6" descr="A blue and white logo with a ancho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blue and white logo with a anchor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960" cy="56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6A350F" w:rsidRPr="00C61B68">
      <w:rPr>
        <w:rFonts w:ascii="Arial Black" w:hAnsi="Arial Black"/>
        <w:b/>
        <w:bCs/>
        <w:sz w:val="44"/>
        <w:szCs w:val="44"/>
      </w:rPr>
      <w:t>Port of Berwick</w:t>
    </w:r>
    <w:r w:rsidR="00C61B68">
      <w:rPr>
        <w:rFonts w:ascii="Arial Black" w:hAnsi="Arial Black"/>
        <w:b/>
        <w:bCs/>
        <w:sz w:val="56"/>
        <w:szCs w:val="56"/>
      </w:rPr>
      <w:t xml:space="preserve"> </w:t>
    </w:r>
    <w:r w:rsidR="006A350F" w:rsidRPr="00C61B68">
      <w:rPr>
        <w:rFonts w:ascii="Arial Black" w:hAnsi="Arial Black"/>
        <w:b/>
        <w:bCs/>
        <w:color w:val="4F81BD" w:themeColor="accent1"/>
        <w:szCs w:val="22"/>
      </w:rPr>
      <w:t>ENVIRONMENTAL POLICY</w:t>
    </w:r>
    <w:r w:rsidRPr="00C61B68">
      <w:rPr>
        <w:rFonts w:ascii="Arial Black" w:hAnsi="Arial Black"/>
        <w:b/>
        <w:bCs/>
        <w:color w:val="4F81BD" w:themeColor="accent1"/>
        <w:szCs w:val="22"/>
      </w:rPr>
      <w:t xml:space="preserve">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CD0FD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D3329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E8F23A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DA544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E26254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A63280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EA22BFE"/>
    <w:multiLevelType w:val="hybridMultilevel"/>
    <w:tmpl w:val="B1743B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7225429">
    <w:abstractNumId w:val="1"/>
  </w:num>
  <w:num w:numId="2" w16cid:durableId="163055152">
    <w:abstractNumId w:val="0"/>
  </w:num>
  <w:num w:numId="3" w16cid:durableId="543450646">
    <w:abstractNumId w:val="5"/>
  </w:num>
  <w:num w:numId="4" w16cid:durableId="399905253">
    <w:abstractNumId w:val="4"/>
  </w:num>
  <w:num w:numId="5" w16cid:durableId="487481638">
    <w:abstractNumId w:val="3"/>
  </w:num>
  <w:num w:numId="6" w16cid:durableId="334458895">
    <w:abstractNumId w:val="2"/>
  </w:num>
  <w:num w:numId="7" w16cid:durableId="717834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drawingGridHorizontalSpacing w:val="284"/>
  <w:drawingGridVerticalSpacing w:val="284"/>
  <w:doNotUseMarginsForDrawingGridOrigin/>
  <w:drawingGridHorizontalOrigin w:val="1797"/>
  <w:drawingGridVerticalOrigin w:val="1440"/>
  <w:characterSpacingControl w:val="doNotCompress"/>
  <w:hdrShapeDefaults>
    <o:shapedefaults v:ext="edit" spidmax="2050">
      <o:colormru v:ext="edit" colors="#091224,#1b4889,#1d478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6A8"/>
    <w:rsid w:val="00034717"/>
    <w:rsid w:val="000A1A50"/>
    <w:rsid w:val="000B49C3"/>
    <w:rsid w:val="000C242B"/>
    <w:rsid w:val="000D3F6A"/>
    <w:rsid w:val="000E3083"/>
    <w:rsid w:val="00120FE8"/>
    <w:rsid w:val="00135CD4"/>
    <w:rsid w:val="00176350"/>
    <w:rsid w:val="00180D88"/>
    <w:rsid w:val="001837E7"/>
    <w:rsid w:val="001906C9"/>
    <w:rsid w:val="001C61AA"/>
    <w:rsid w:val="00205046"/>
    <w:rsid w:val="002132F6"/>
    <w:rsid w:val="002167B5"/>
    <w:rsid w:val="00246AB5"/>
    <w:rsid w:val="00257CC4"/>
    <w:rsid w:val="00281687"/>
    <w:rsid w:val="002874D8"/>
    <w:rsid w:val="003007AE"/>
    <w:rsid w:val="0030600C"/>
    <w:rsid w:val="00360306"/>
    <w:rsid w:val="003768BE"/>
    <w:rsid w:val="003B2CB7"/>
    <w:rsid w:val="003C148C"/>
    <w:rsid w:val="003D6D1C"/>
    <w:rsid w:val="003F292D"/>
    <w:rsid w:val="00433612"/>
    <w:rsid w:val="00466607"/>
    <w:rsid w:val="004C243C"/>
    <w:rsid w:val="004D28C1"/>
    <w:rsid w:val="004F3F5F"/>
    <w:rsid w:val="0051043A"/>
    <w:rsid w:val="00517893"/>
    <w:rsid w:val="00554FA2"/>
    <w:rsid w:val="00557151"/>
    <w:rsid w:val="005762BD"/>
    <w:rsid w:val="005801AF"/>
    <w:rsid w:val="0058308C"/>
    <w:rsid w:val="005A35A0"/>
    <w:rsid w:val="005F7DBC"/>
    <w:rsid w:val="006058F7"/>
    <w:rsid w:val="00635C70"/>
    <w:rsid w:val="0064116D"/>
    <w:rsid w:val="00674819"/>
    <w:rsid w:val="00691978"/>
    <w:rsid w:val="006A350F"/>
    <w:rsid w:val="006C59B6"/>
    <w:rsid w:val="00743F6C"/>
    <w:rsid w:val="0076332F"/>
    <w:rsid w:val="00781737"/>
    <w:rsid w:val="00783B94"/>
    <w:rsid w:val="00786C0D"/>
    <w:rsid w:val="007F7E4F"/>
    <w:rsid w:val="00844EFC"/>
    <w:rsid w:val="00847C7E"/>
    <w:rsid w:val="0085570F"/>
    <w:rsid w:val="00856003"/>
    <w:rsid w:val="008576AF"/>
    <w:rsid w:val="00873AE6"/>
    <w:rsid w:val="00877899"/>
    <w:rsid w:val="008917D5"/>
    <w:rsid w:val="00895C57"/>
    <w:rsid w:val="008A7012"/>
    <w:rsid w:val="008E6C9E"/>
    <w:rsid w:val="008F5F79"/>
    <w:rsid w:val="00904AD8"/>
    <w:rsid w:val="00A27455"/>
    <w:rsid w:val="00A27634"/>
    <w:rsid w:val="00A456A8"/>
    <w:rsid w:val="00A52A5F"/>
    <w:rsid w:val="00A63EB6"/>
    <w:rsid w:val="00A72A23"/>
    <w:rsid w:val="00A76AF6"/>
    <w:rsid w:val="00A81B2A"/>
    <w:rsid w:val="00AC0C24"/>
    <w:rsid w:val="00AC1650"/>
    <w:rsid w:val="00B15B25"/>
    <w:rsid w:val="00B27851"/>
    <w:rsid w:val="00B85563"/>
    <w:rsid w:val="00BA596F"/>
    <w:rsid w:val="00BA6598"/>
    <w:rsid w:val="00BD23F2"/>
    <w:rsid w:val="00BF5A93"/>
    <w:rsid w:val="00C45086"/>
    <w:rsid w:val="00C61B68"/>
    <w:rsid w:val="00CA12FA"/>
    <w:rsid w:val="00CF5F08"/>
    <w:rsid w:val="00D82FDD"/>
    <w:rsid w:val="00D8380C"/>
    <w:rsid w:val="00E145F0"/>
    <w:rsid w:val="00E206B8"/>
    <w:rsid w:val="00E67656"/>
    <w:rsid w:val="00EA2B52"/>
    <w:rsid w:val="00EF38D4"/>
    <w:rsid w:val="00F2260C"/>
    <w:rsid w:val="00F23B74"/>
    <w:rsid w:val="00F26390"/>
    <w:rsid w:val="00F529AE"/>
    <w:rsid w:val="00F74494"/>
    <w:rsid w:val="00F84F18"/>
    <w:rsid w:val="00F8663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91224,#1b4889,#1d4782"/>
    </o:shapedefaults>
    <o:shapelayout v:ext="edit">
      <o:idmap v:ext="edit" data="2"/>
    </o:shapelayout>
  </w:shapeDefaults>
  <w:decimalSymbol w:val="."/>
  <w:listSeparator w:val=","/>
  <w14:docId w14:val="1E69FC4F"/>
  <w15:docId w15:val="{39AB23B6-CF6A-47CA-91E9-48B49951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84F18"/>
    <w:rPr>
      <w:rFonts w:ascii="Tahoma" w:hAnsi="Tahoma"/>
      <w:sz w:val="22"/>
    </w:rPr>
  </w:style>
  <w:style w:type="paragraph" w:styleId="Heading1">
    <w:name w:val="heading 1"/>
    <w:basedOn w:val="Normal"/>
    <w:next w:val="Normal"/>
    <w:link w:val="Heading1Char"/>
    <w:rsid w:val="007F7E4F"/>
    <w:pPr>
      <w:keepNext/>
      <w:keepLines/>
      <w:spacing w:after="0"/>
      <w:outlineLvl w:val="0"/>
    </w:pPr>
    <w:rPr>
      <w:rFonts w:eastAsiaTheme="majorEastAsia" w:cstheme="majorBidi"/>
      <w:b/>
      <w:bCs/>
      <w:color w:val="0155A3"/>
      <w:sz w:val="44"/>
      <w:szCs w:val="32"/>
    </w:rPr>
  </w:style>
  <w:style w:type="paragraph" w:styleId="Heading2">
    <w:name w:val="heading 2"/>
    <w:basedOn w:val="Normal"/>
    <w:next w:val="Normal"/>
    <w:link w:val="Heading2Char"/>
    <w:rsid w:val="00F84F1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155A3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8D4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F38D4"/>
  </w:style>
  <w:style w:type="paragraph" w:styleId="Footer">
    <w:name w:val="footer"/>
    <w:basedOn w:val="Normal"/>
    <w:link w:val="FooterChar"/>
    <w:uiPriority w:val="99"/>
    <w:semiHidden/>
    <w:unhideWhenUsed/>
    <w:rsid w:val="00EF38D4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38D4"/>
  </w:style>
  <w:style w:type="paragraph" w:customStyle="1" w:styleId="Covertitle">
    <w:name w:val="Cover title"/>
    <w:basedOn w:val="Normal"/>
    <w:autoRedefine/>
    <w:rsid w:val="00856003"/>
    <w:pPr>
      <w:spacing w:after="100" w:afterAutospacing="1"/>
    </w:pPr>
    <w:rPr>
      <w:b/>
      <w:color w:val="FFFFFF" w:themeColor="background1"/>
      <w:sz w:val="60"/>
      <w:lang w:val="en-GB"/>
    </w:rPr>
  </w:style>
  <w:style w:type="character" w:customStyle="1" w:styleId="Heading1Char">
    <w:name w:val="Heading 1 Char"/>
    <w:basedOn w:val="DefaultParagraphFont"/>
    <w:link w:val="Heading1"/>
    <w:rsid w:val="007F7E4F"/>
    <w:rPr>
      <w:rFonts w:ascii="Tahoma" w:eastAsiaTheme="majorEastAsia" w:hAnsi="Tahoma" w:cstheme="majorBidi"/>
      <w:b/>
      <w:bCs/>
      <w:color w:val="0155A3"/>
      <w:sz w:val="44"/>
      <w:szCs w:val="32"/>
    </w:rPr>
  </w:style>
  <w:style w:type="character" w:customStyle="1" w:styleId="Heading2Char">
    <w:name w:val="Heading 2 Char"/>
    <w:basedOn w:val="DefaultParagraphFont"/>
    <w:link w:val="Heading2"/>
    <w:rsid w:val="00F84F18"/>
    <w:rPr>
      <w:rFonts w:ascii="Tahoma" w:eastAsiaTheme="majorEastAsia" w:hAnsi="Tahoma" w:cstheme="majorBidi"/>
      <w:b/>
      <w:bCs/>
      <w:color w:val="0155A3"/>
      <w:sz w:val="26"/>
      <w:szCs w:val="26"/>
    </w:rPr>
  </w:style>
  <w:style w:type="paragraph" w:styleId="NoSpacing">
    <w:name w:val="No Spacing"/>
    <w:rsid w:val="00F84F18"/>
    <w:pPr>
      <w:spacing w:after="0"/>
    </w:pPr>
    <w:rPr>
      <w:rFonts w:ascii="Tahoma" w:hAnsi="Tahoma"/>
      <w:sz w:val="22"/>
    </w:rPr>
  </w:style>
  <w:style w:type="paragraph" w:customStyle="1" w:styleId="MainHeader">
    <w:name w:val="Main Header"/>
    <w:basedOn w:val="Heading1"/>
    <w:link w:val="MainHeaderChar"/>
    <w:qFormat/>
    <w:rsid w:val="0030600C"/>
  </w:style>
  <w:style w:type="paragraph" w:customStyle="1" w:styleId="SubHeading">
    <w:name w:val="Sub Heading"/>
    <w:basedOn w:val="Heading2"/>
    <w:link w:val="SubHeadingChar"/>
    <w:qFormat/>
    <w:rsid w:val="0030600C"/>
    <w:pPr>
      <w:pBdr>
        <w:bottom w:val="single" w:sz="2" w:space="1" w:color="0155A3"/>
      </w:pBdr>
    </w:pPr>
  </w:style>
  <w:style w:type="character" w:customStyle="1" w:styleId="MainHeaderChar">
    <w:name w:val="Main Header Char"/>
    <w:basedOn w:val="Heading1Char"/>
    <w:link w:val="MainHeader"/>
    <w:rsid w:val="0030600C"/>
    <w:rPr>
      <w:rFonts w:ascii="Tahoma" w:eastAsiaTheme="majorEastAsia" w:hAnsi="Tahoma" w:cstheme="majorBidi"/>
      <w:b/>
      <w:bCs/>
      <w:color w:val="0155A3"/>
      <w:sz w:val="44"/>
      <w:szCs w:val="32"/>
    </w:rPr>
  </w:style>
  <w:style w:type="paragraph" w:customStyle="1" w:styleId="BodyCopy">
    <w:name w:val="Body Copy"/>
    <w:basedOn w:val="Normal"/>
    <w:link w:val="BodyCopyChar"/>
    <w:qFormat/>
    <w:rsid w:val="0030600C"/>
    <w:rPr>
      <w:lang w:val="en-GB"/>
    </w:rPr>
  </w:style>
  <w:style w:type="character" w:customStyle="1" w:styleId="SubHeadingChar">
    <w:name w:val="Sub Heading Char"/>
    <w:basedOn w:val="Heading2Char"/>
    <w:link w:val="SubHeading"/>
    <w:rsid w:val="0030600C"/>
    <w:rPr>
      <w:rFonts w:ascii="Tahoma" w:eastAsiaTheme="majorEastAsia" w:hAnsi="Tahoma" w:cstheme="majorBidi"/>
      <w:b/>
      <w:bCs/>
      <w:color w:val="0155A3"/>
      <w:sz w:val="26"/>
      <w:szCs w:val="26"/>
    </w:rPr>
  </w:style>
  <w:style w:type="character" w:customStyle="1" w:styleId="BodyCopyChar">
    <w:name w:val="Body Copy Char"/>
    <w:basedOn w:val="DefaultParagraphFont"/>
    <w:link w:val="BodyCopy"/>
    <w:rsid w:val="0030600C"/>
    <w:rPr>
      <w:rFonts w:ascii="Tahoma" w:hAnsi="Tahoma"/>
      <w:sz w:val="22"/>
      <w:lang w:val="en-GB"/>
    </w:rPr>
  </w:style>
  <w:style w:type="paragraph" w:styleId="BalloonText">
    <w:name w:val="Balloon Text"/>
    <w:basedOn w:val="Normal"/>
    <w:link w:val="BalloonTextChar"/>
    <w:rsid w:val="00F2260C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6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e42f34-81d8-4d89-9783-1404f490ace5">
      <Terms xmlns="http://schemas.microsoft.com/office/infopath/2007/PartnerControls"/>
    </lcf76f155ced4ddcb4097134ff3c332f>
    <TaxCatchAll xmlns="5a05fd00-fae5-4d8d-9553-85033693ef1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2A3B32CF6C3419C2C55092B4246D2" ma:contentTypeVersion="13" ma:contentTypeDescription="Create a new document." ma:contentTypeScope="" ma:versionID="84cf43352cfd52acbc24ea82305b899e">
  <xsd:schema xmlns:xsd="http://www.w3.org/2001/XMLSchema" xmlns:xs="http://www.w3.org/2001/XMLSchema" xmlns:p="http://schemas.microsoft.com/office/2006/metadata/properties" xmlns:ns2="f8e42f34-81d8-4d89-9783-1404f490ace5" xmlns:ns3="5a05fd00-fae5-4d8d-9553-85033693ef1f" targetNamespace="http://schemas.microsoft.com/office/2006/metadata/properties" ma:root="true" ma:fieldsID="25df07031819878e88c2a892bdf8028d" ns2:_="" ns3:_="">
    <xsd:import namespace="f8e42f34-81d8-4d89-9783-1404f490ace5"/>
    <xsd:import namespace="5a05fd00-fae5-4d8d-9553-85033693e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42f34-81d8-4d89-9783-1404f490a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1f86315-7d19-4ca5-b2aa-2242ce684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5fd00-fae5-4d8d-9553-85033693ef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42b0cb6-4a56-4988-b6cc-3d14e7b3f1ed}" ma:internalName="TaxCatchAll" ma:showField="CatchAllData" ma:web="5a05fd00-fae5-4d8d-9553-85033693e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A41A19-24C9-43ED-A195-14AE344C5E04}">
  <ds:schemaRefs>
    <ds:schemaRef ds:uri="http://schemas.microsoft.com/office/2006/metadata/properties"/>
    <ds:schemaRef ds:uri="http://schemas.microsoft.com/office/infopath/2007/PartnerControls"/>
    <ds:schemaRef ds:uri="f8e42f34-81d8-4d89-9783-1404f490ace5"/>
    <ds:schemaRef ds:uri="5a05fd00-fae5-4d8d-9553-85033693ef1f"/>
  </ds:schemaRefs>
</ds:datastoreItem>
</file>

<file path=customXml/itemProps2.xml><?xml version="1.0" encoding="utf-8"?>
<ds:datastoreItem xmlns:ds="http://schemas.openxmlformats.org/officeDocument/2006/customXml" ds:itemID="{13E807B1-F698-43B3-9FAF-9A8BBEEDE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42f34-81d8-4d89-9783-1404f490ace5"/>
    <ds:schemaRef ds:uri="5a05fd00-fae5-4d8d-9553-85033693e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73E3A9-F26C-4E2E-8E51-316BD7C0EC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336</Words>
  <Characters>1756</Characters>
  <Application>Microsoft Office Word</Application>
  <DocSecurity>0</DocSecurity>
  <Lines>41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 Roboto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Ferguson (Harbour Master)</dc:creator>
  <cp:lastModifiedBy>Scott Ferguson</cp:lastModifiedBy>
  <cp:revision>14</cp:revision>
  <dcterms:created xsi:type="dcterms:W3CDTF">2019-09-04T11:59:00Z</dcterms:created>
  <dcterms:modified xsi:type="dcterms:W3CDTF">2025-12-08T15:10:00Z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0x0101009672A3B32CF6C3419C2C55092B4246D2</vt:lpwstr>
  </property>
  <property fmtid="{D5CDD505-2E9C-101B-9397-08002B2CF9AE}" pid="3" name="MediaServiceImageTags">
    <vt:lpwstr/>
  </property>
</Properties>
</file>